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FD" w:rsidRDefault="004604FD">
      <w:pPr>
        <w:pStyle w:val="ConsPlusNormal"/>
        <w:jc w:val="both"/>
        <w:outlineLvl w:val="0"/>
      </w:pPr>
    </w:p>
    <w:p w:rsidR="004604FD" w:rsidRDefault="004604FD">
      <w:pPr>
        <w:pStyle w:val="ConsPlusNormal"/>
        <w:jc w:val="right"/>
        <w:outlineLvl w:val="0"/>
      </w:pPr>
      <w:proofErr w:type="gramStart"/>
      <w:r>
        <w:t>Утвержден</w:t>
      </w:r>
      <w:proofErr w:type="gramEnd"/>
      <w:r>
        <w:t xml:space="preserve"> и введен в действие</w:t>
      </w:r>
    </w:p>
    <w:p w:rsidR="004604FD" w:rsidRDefault="00445A5E">
      <w:pPr>
        <w:pStyle w:val="ConsPlusNormal"/>
        <w:jc w:val="right"/>
      </w:pPr>
      <w:hyperlink r:id="rId4" w:history="1">
        <w:r w:rsidR="004604FD">
          <w:rPr>
            <w:color w:val="0000FF"/>
          </w:rPr>
          <w:t>Приказом</w:t>
        </w:r>
      </w:hyperlink>
      <w:r w:rsidR="004604FD">
        <w:t xml:space="preserve"> Федерального агентства</w:t>
      </w:r>
    </w:p>
    <w:p w:rsidR="004604FD" w:rsidRDefault="004604FD">
      <w:pPr>
        <w:pStyle w:val="ConsPlusNormal"/>
        <w:jc w:val="right"/>
      </w:pPr>
      <w:r>
        <w:t>по техническому регулированию</w:t>
      </w:r>
    </w:p>
    <w:p w:rsidR="004604FD" w:rsidRDefault="004604FD">
      <w:pPr>
        <w:pStyle w:val="ConsPlusNormal"/>
        <w:jc w:val="right"/>
      </w:pPr>
      <w:r>
        <w:t>и метрологии</w:t>
      </w:r>
    </w:p>
    <w:p w:rsidR="004604FD" w:rsidRDefault="004604FD">
      <w:pPr>
        <w:pStyle w:val="ConsPlusNormal"/>
        <w:jc w:val="right"/>
      </w:pPr>
      <w:r>
        <w:t>от 15 октября 2013 г. N 1161-ст</w:t>
      </w:r>
    </w:p>
    <w:p w:rsidR="004604FD" w:rsidRDefault="004604FD">
      <w:pPr>
        <w:pStyle w:val="ConsPlusNormal"/>
        <w:jc w:val="both"/>
      </w:pPr>
    </w:p>
    <w:p w:rsidR="004604FD" w:rsidRDefault="004604FD">
      <w:pPr>
        <w:pStyle w:val="ConsPlusTitle"/>
        <w:jc w:val="center"/>
      </w:pPr>
      <w:r>
        <w:t>НАЦИОНАЛЬНЫЙ СТАНДАРТ РОССИЙСКОЙ ФЕДЕРАЦИИ</w:t>
      </w:r>
    </w:p>
    <w:p w:rsidR="004604FD" w:rsidRDefault="004604FD">
      <w:pPr>
        <w:pStyle w:val="ConsPlusTitle"/>
        <w:jc w:val="center"/>
      </w:pPr>
    </w:p>
    <w:p w:rsidR="004604FD" w:rsidRDefault="004604FD">
      <w:pPr>
        <w:pStyle w:val="ConsPlusTitle"/>
        <w:jc w:val="center"/>
      </w:pPr>
      <w:r>
        <w:t>УСЛУГИ ДЛЯ НЕПРОДУКТИВНЫХ ЖИВОТНЫХ</w:t>
      </w:r>
    </w:p>
    <w:p w:rsidR="004604FD" w:rsidRDefault="004604FD">
      <w:pPr>
        <w:pStyle w:val="ConsPlusTitle"/>
        <w:jc w:val="center"/>
      </w:pPr>
    </w:p>
    <w:p w:rsidR="004604FD" w:rsidRDefault="004604FD">
      <w:pPr>
        <w:pStyle w:val="ConsPlusTitle"/>
        <w:jc w:val="center"/>
      </w:pPr>
      <w:r>
        <w:t>ОБЩИЕ ТРЕБОВАНИЯ К ОБЪЕКТАМ ВЕТЕРИНАРНОЙ ДЕЯТЕЛЬНОСТИ</w:t>
      </w:r>
    </w:p>
    <w:p w:rsidR="004604FD" w:rsidRDefault="004604FD">
      <w:pPr>
        <w:pStyle w:val="ConsPlusTitle"/>
        <w:jc w:val="center"/>
      </w:pPr>
    </w:p>
    <w:p w:rsidR="004604FD" w:rsidRPr="004604FD" w:rsidRDefault="004604FD">
      <w:pPr>
        <w:pStyle w:val="ConsPlusTitle"/>
        <w:jc w:val="center"/>
        <w:rPr>
          <w:lang w:val="en-US"/>
        </w:rPr>
      </w:pPr>
      <w:proofErr w:type="gramStart"/>
      <w:r w:rsidRPr="004604FD">
        <w:rPr>
          <w:lang w:val="en-US"/>
        </w:rPr>
        <w:t>Services of non-productive animals.</w:t>
      </w:r>
      <w:proofErr w:type="gramEnd"/>
    </w:p>
    <w:p w:rsidR="004604FD" w:rsidRPr="004604FD" w:rsidRDefault="004604FD">
      <w:pPr>
        <w:pStyle w:val="ConsPlusTitle"/>
        <w:jc w:val="center"/>
        <w:rPr>
          <w:lang w:val="en-US"/>
        </w:rPr>
      </w:pPr>
      <w:r w:rsidRPr="004604FD">
        <w:rPr>
          <w:lang w:val="en-US"/>
        </w:rPr>
        <w:t>The general requirements to objects of veterinary activity</w:t>
      </w:r>
    </w:p>
    <w:p w:rsidR="004604FD" w:rsidRPr="004604FD" w:rsidRDefault="004604FD">
      <w:pPr>
        <w:pStyle w:val="ConsPlusTitle"/>
        <w:jc w:val="center"/>
        <w:rPr>
          <w:lang w:val="en-US"/>
        </w:rPr>
      </w:pPr>
    </w:p>
    <w:p w:rsidR="004604FD" w:rsidRDefault="004604FD">
      <w:pPr>
        <w:pStyle w:val="ConsPlusTitle"/>
        <w:jc w:val="center"/>
      </w:pPr>
      <w:bookmarkStart w:id="0" w:name="_GoBack"/>
      <w:r>
        <w:t xml:space="preserve">ГОСТ </w:t>
      </w:r>
      <w:proofErr w:type="gramStart"/>
      <w:r>
        <w:t>Р</w:t>
      </w:r>
      <w:proofErr w:type="gramEnd"/>
      <w:r>
        <w:t xml:space="preserve"> 55634-2013</w:t>
      </w:r>
    </w:p>
    <w:bookmarkEnd w:id="0"/>
    <w:p w:rsidR="004604FD" w:rsidRDefault="004604FD">
      <w:pPr>
        <w:pStyle w:val="ConsPlusNormal"/>
        <w:ind w:firstLine="540"/>
        <w:jc w:val="both"/>
      </w:pPr>
    </w:p>
    <w:p w:rsidR="004604FD" w:rsidRDefault="004604FD">
      <w:pPr>
        <w:pStyle w:val="ConsPlusNormal"/>
        <w:jc w:val="right"/>
      </w:pPr>
      <w:r>
        <w:t>ОКС 03.080.30</w:t>
      </w:r>
    </w:p>
    <w:p w:rsidR="004604FD" w:rsidRDefault="004604FD">
      <w:pPr>
        <w:pStyle w:val="ConsPlusNormal"/>
        <w:jc w:val="right"/>
      </w:pPr>
    </w:p>
    <w:p w:rsidR="004604FD" w:rsidRDefault="004604FD">
      <w:pPr>
        <w:pStyle w:val="ConsPlusNormal"/>
        <w:jc w:val="right"/>
      </w:pPr>
      <w:r>
        <w:t>ОКСТУ 0131</w:t>
      </w:r>
    </w:p>
    <w:p w:rsidR="004604FD" w:rsidRDefault="004604FD">
      <w:pPr>
        <w:pStyle w:val="ConsPlusNormal"/>
        <w:jc w:val="right"/>
      </w:pPr>
    </w:p>
    <w:p w:rsidR="004604FD" w:rsidRDefault="004604FD">
      <w:pPr>
        <w:pStyle w:val="ConsPlusNormal"/>
        <w:jc w:val="right"/>
      </w:pPr>
      <w:r>
        <w:t>Дата введения</w:t>
      </w:r>
    </w:p>
    <w:p w:rsidR="004604FD" w:rsidRDefault="004604FD">
      <w:pPr>
        <w:pStyle w:val="ConsPlusNormal"/>
        <w:jc w:val="right"/>
      </w:pPr>
      <w:r>
        <w:t>1 июля 2014 года</w:t>
      </w:r>
    </w:p>
    <w:p w:rsidR="004604FD" w:rsidRDefault="004604FD">
      <w:pPr>
        <w:pStyle w:val="ConsPlusNormal"/>
        <w:ind w:firstLine="540"/>
        <w:jc w:val="both"/>
      </w:pPr>
    </w:p>
    <w:p w:rsidR="004604FD" w:rsidRDefault="004604FD">
      <w:pPr>
        <w:pStyle w:val="ConsPlusNormal"/>
        <w:jc w:val="center"/>
        <w:outlineLvl w:val="1"/>
      </w:pPr>
      <w:r>
        <w:t>Предисловие</w:t>
      </w:r>
    </w:p>
    <w:p w:rsidR="004604FD" w:rsidRDefault="004604FD">
      <w:pPr>
        <w:pStyle w:val="ConsPlusNormal"/>
        <w:ind w:firstLine="540"/>
        <w:jc w:val="both"/>
      </w:pPr>
    </w:p>
    <w:p w:rsidR="004604FD" w:rsidRDefault="004604FD">
      <w:pPr>
        <w:pStyle w:val="ConsPlusNormal"/>
        <w:ind w:firstLine="540"/>
        <w:jc w:val="both"/>
      </w:pPr>
      <w:r>
        <w:t xml:space="preserve">1. Разработан ООО "Кошкин Дом" с участием Некоммерческой организации "Союз предприятий </w:t>
      </w:r>
      <w:proofErr w:type="spellStart"/>
      <w:r>
        <w:t>зообизнеса</w:t>
      </w:r>
      <w:proofErr w:type="spellEnd"/>
      <w:r>
        <w:t>".</w:t>
      </w:r>
    </w:p>
    <w:p w:rsidR="004604FD" w:rsidRDefault="004604FD">
      <w:pPr>
        <w:pStyle w:val="ConsPlusNormal"/>
        <w:spacing w:before="220"/>
        <w:ind w:firstLine="540"/>
        <w:jc w:val="both"/>
      </w:pPr>
      <w:r>
        <w:t xml:space="preserve">2. </w:t>
      </w:r>
      <w:proofErr w:type="gramStart"/>
      <w:r>
        <w:t>Внесен</w:t>
      </w:r>
      <w:proofErr w:type="gramEnd"/>
      <w:r>
        <w:t xml:space="preserve"> Техническим комитетом по стандартизации ТК 140 "Продукция и услуги для непродуктивных животных".</w:t>
      </w:r>
    </w:p>
    <w:p w:rsidR="004604FD" w:rsidRDefault="004604FD">
      <w:pPr>
        <w:pStyle w:val="ConsPlusNormal"/>
        <w:spacing w:before="220"/>
        <w:ind w:firstLine="540"/>
        <w:jc w:val="both"/>
      </w:pPr>
      <w:r>
        <w:t xml:space="preserve">3. Утвержден и введен в действие </w:t>
      </w:r>
      <w:hyperlink r:id="rId5" w:history="1">
        <w:r>
          <w:rPr>
            <w:color w:val="0000FF"/>
          </w:rPr>
          <w:t>Приказом</w:t>
        </w:r>
      </w:hyperlink>
      <w:r>
        <w:t xml:space="preserve"> Федерального агентства по техническому регулированию и метрологии от 15 октября 2013 г. N 1161-ст.</w:t>
      </w:r>
    </w:p>
    <w:p w:rsidR="004604FD" w:rsidRDefault="004604FD">
      <w:pPr>
        <w:pStyle w:val="ConsPlusNormal"/>
        <w:spacing w:before="220"/>
        <w:ind w:firstLine="540"/>
        <w:jc w:val="both"/>
      </w:pPr>
      <w:r>
        <w:t>4. Введен впервые.</w:t>
      </w:r>
    </w:p>
    <w:p w:rsidR="004604FD" w:rsidRDefault="004604FD">
      <w:pPr>
        <w:pStyle w:val="ConsPlusNormal"/>
        <w:ind w:firstLine="540"/>
        <w:jc w:val="both"/>
      </w:pPr>
    </w:p>
    <w:p w:rsidR="004604FD" w:rsidRDefault="004604FD">
      <w:pPr>
        <w:pStyle w:val="ConsPlusNormal"/>
        <w:ind w:firstLine="540"/>
        <w:jc w:val="both"/>
      </w:pPr>
      <w:r>
        <w:t xml:space="preserve">Правила применения настоящего стандарта установлены в ГОСТ </w:t>
      </w:r>
      <w:proofErr w:type="gramStart"/>
      <w:r>
        <w:t>Р</w:t>
      </w:r>
      <w:proofErr w:type="gramEnd"/>
      <w:r>
        <w:t xml:space="preserve"> 1.0-2012 </w:t>
      </w:r>
      <w:hyperlink r:id="rId6" w:history="1">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(gost.ru).</w:t>
      </w:r>
    </w:p>
    <w:p w:rsidR="004604FD" w:rsidRDefault="004604FD">
      <w:pPr>
        <w:pStyle w:val="ConsPlusNormal"/>
        <w:ind w:firstLine="540"/>
        <w:jc w:val="both"/>
      </w:pPr>
    </w:p>
    <w:p w:rsidR="004604FD" w:rsidRDefault="004604FD">
      <w:pPr>
        <w:pStyle w:val="ConsPlusNormal"/>
        <w:jc w:val="center"/>
        <w:outlineLvl w:val="1"/>
      </w:pPr>
      <w:r>
        <w:t>1. ОБЛАСТЬ ПРИМЕНЕНИЯ</w:t>
      </w:r>
    </w:p>
    <w:p w:rsidR="004604FD" w:rsidRDefault="004604FD">
      <w:pPr>
        <w:pStyle w:val="ConsPlusNormal"/>
        <w:ind w:firstLine="540"/>
        <w:jc w:val="both"/>
      </w:pPr>
    </w:p>
    <w:p w:rsidR="004604FD" w:rsidRDefault="004604FD">
      <w:pPr>
        <w:pStyle w:val="ConsPlusNormal"/>
        <w:ind w:firstLine="540"/>
        <w:jc w:val="both"/>
      </w:pPr>
      <w:r>
        <w:t>Настоящий стандарт устанавливает общие требования к объектам ветеринарной деятельности и предоставляемым в них услугам для непродуктивных животных.</w:t>
      </w:r>
    </w:p>
    <w:p w:rsidR="004604FD" w:rsidRDefault="004604FD">
      <w:pPr>
        <w:pStyle w:val="ConsPlusNormal"/>
        <w:spacing w:before="220"/>
        <w:ind w:firstLine="540"/>
        <w:jc w:val="both"/>
      </w:pPr>
      <w:r>
        <w:t xml:space="preserve">Стандарт распространяется на объекты ветеринарной деятельности различных форм </w:t>
      </w:r>
      <w:r>
        <w:lastRenderedPageBreak/>
        <w:t>собственности, организационно-управленческой структуры, индивидуальных предпринимателей и физических лиц.</w:t>
      </w:r>
    </w:p>
    <w:p w:rsidR="004604FD" w:rsidRDefault="004604FD">
      <w:pPr>
        <w:pStyle w:val="ConsPlusNormal"/>
        <w:ind w:firstLine="540"/>
        <w:jc w:val="both"/>
      </w:pPr>
    </w:p>
    <w:p w:rsidR="004604FD" w:rsidRDefault="004604FD">
      <w:pPr>
        <w:pStyle w:val="ConsPlusNormal"/>
        <w:jc w:val="center"/>
        <w:outlineLvl w:val="1"/>
      </w:pPr>
      <w:r>
        <w:t>2. НОРМАТИВНЫЕ ССЫЛКИ</w:t>
      </w:r>
    </w:p>
    <w:p w:rsidR="004604FD" w:rsidRDefault="004604FD">
      <w:pPr>
        <w:pStyle w:val="ConsPlusNormal"/>
        <w:ind w:firstLine="540"/>
        <w:jc w:val="both"/>
      </w:pPr>
    </w:p>
    <w:p w:rsidR="004604FD" w:rsidRDefault="004604FD">
      <w:pPr>
        <w:pStyle w:val="ConsPlusNormal"/>
        <w:ind w:firstLine="540"/>
        <w:jc w:val="both"/>
      </w:pPr>
      <w:r>
        <w:t>В настоящем стандарте использованы нормативные ссылки на следующие стандарты:</w:t>
      </w:r>
    </w:p>
    <w:p w:rsidR="004604FD" w:rsidRDefault="00445A5E">
      <w:pPr>
        <w:pStyle w:val="ConsPlusNormal"/>
        <w:spacing w:before="220"/>
        <w:ind w:firstLine="540"/>
        <w:jc w:val="both"/>
      </w:pPr>
      <w:hyperlink r:id="rId7" w:history="1">
        <w:r w:rsidR="004604FD">
          <w:rPr>
            <w:color w:val="0000FF"/>
          </w:rPr>
          <w:t>ГОСТ 30494-2011</w:t>
        </w:r>
      </w:hyperlink>
      <w:r w:rsidR="004604FD">
        <w:t xml:space="preserve"> Здания жилые и общественные. Параметры микроклимата в помещениях</w:t>
      </w:r>
    </w:p>
    <w:p w:rsidR="004604FD" w:rsidRDefault="004604FD">
      <w:pPr>
        <w:pStyle w:val="ConsPlusNormal"/>
        <w:spacing w:before="220"/>
        <w:ind w:firstLine="540"/>
        <w:jc w:val="both"/>
      </w:pPr>
      <w:r>
        <w:t xml:space="preserve">ГОСТ </w:t>
      </w:r>
      <w:proofErr w:type="gramStart"/>
      <w:r>
        <w:t>Р</w:t>
      </w:r>
      <w:proofErr w:type="gramEnd"/>
      <w:r>
        <w:t xml:space="preserve"> 54955-2012 Услуги для непродуктивных животных. Термины и определения</w:t>
      </w:r>
    </w:p>
    <w:p w:rsidR="004604FD" w:rsidRDefault="004604FD">
      <w:pPr>
        <w:pStyle w:val="ConsPlusNormal"/>
        <w:spacing w:before="220"/>
        <w:ind w:firstLine="540"/>
        <w:jc w:val="both"/>
      </w:pPr>
      <w:r>
        <w:t xml:space="preserve">Примечание. </w:t>
      </w:r>
      <w:proofErr w:type="gramStart"/>
      <w:r>
        <w:t>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4604FD" w:rsidRDefault="004604FD">
      <w:pPr>
        <w:pStyle w:val="ConsPlusNormal"/>
        <w:ind w:firstLine="540"/>
        <w:jc w:val="both"/>
      </w:pPr>
    </w:p>
    <w:p w:rsidR="004604FD" w:rsidRDefault="004604FD">
      <w:pPr>
        <w:pStyle w:val="ConsPlusNormal"/>
        <w:jc w:val="center"/>
        <w:outlineLvl w:val="1"/>
      </w:pPr>
      <w:r>
        <w:t>3. ТЕРМИНЫ И ОПРЕДЕЛЕНИЯ</w:t>
      </w:r>
    </w:p>
    <w:p w:rsidR="004604FD" w:rsidRDefault="004604FD">
      <w:pPr>
        <w:pStyle w:val="ConsPlusNormal"/>
        <w:ind w:firstLine="540"/>
        <w:jc w:val="both"/>
      </w:pPr>
    </w:p>
    <w:p w:rsidR="004604FD" w:rsidRDefault="004604FD">
      <w:pPr>
        <w:pStyle w:val="ConsPlusNormal"/>
        <w:ind w:firstLine="540"/>
        <w:jc w:val="both"/>
      </w:pPr>
      <w:r>
        <w:t xml:space="preserve">В настоящем стандарте применены термины по ГОСТ </w:t>
      </w:r>
      <w:proofErr w:type="gramStart"/>
      <w:r>
        <w:t>Р</w:t>
      </w:r>
      <w:proofErr w:type="gramEnd"/>
      <w:r>
        <w:t xml:space="preserve"> 54955, а также следующие термины с соответствующими определениями:</w:t>
      </w:r>
    </w:p>
    <w:p w:rsidR="004604FD" w:rsidRDefault="004604FD">
      <w:pPr>
        <w:pStyle w:val="ConsPlusNormal"/>
        <w:spacing w:before="220"/>
        <w:ind w:firstLine="540"/>
        <w:jc w:val="both"/>
      </w:pPr>
      <w:r>
        <w:t>3.1. объект ветеринарной деятельности: Учреждение, предназначенное для оказания ветеринарных услуг.</w:t>
      </w:r>
    </w:p>
    <w:p w:rsidR="004604FD" w:rsidRDefault="004604FD">
      <w:pPr>
        <w:pStyle w:val="ConsPlusNormal"/>
        <w:spacing w:before="220"/>
        <w:ind w:firstLine="540"/>
        <w:jc w:val="both"/>
      </w:pPr>
      <w:r>
        <w:t>Примечание. Различают следующие виды объектов: ветеринарный кабинет, ветеринарная клиника, ветеринарный госпиталь.</w:t>
      </w:r>
    </w:p>
    <w:p w:rsidR="004604FD" w:rsidRDefault="004604FD">
      <w:pPr>
        <w:pStyle w:val="ConsPlusNormal"/>
        <w:ind w:firstLine="540"/>
        <w:jc w:val="both"/>
      </w:pPr>
    </w:p>
    <w:p w:rsidR="004604FD" w:rsidRDefault="004604FD">
      <w:pPr>
        <w:pStyle w:val="ConsPlusNormal"/>
        <w:ind w:firstLine="540"/>
        <w:jc w:val="both"/>
      </w:pPr>
      <w:r>
        <w:t>3.2. ветеринарный кабинет: Объект ветеринарной деятельности, состоящий из одного рабочего места ветеринарного специалиста.</w:t>
      </w:r>
    </w:p>
    <w:p w:rsidR="004604FD" w:rsidRDefault="004604FD">
      <w:pPr>
        <w:pStyle w:val="ConsPlusNormal"/>
        <w:spacing w:before="220"/>
        <w:ind w:firstLine="540"/>
        <w:jc w:val="both"/>
      </w:pPr>
      <w:r>
        <w:t>Примечание. Ветеринарный кабинет может быть организован как самостоятельное учреждение или как часть зоомагазина, ветеринарной аптеки, клуба любителей животных или иного учреждения, реализующего животных и товары для них или оказывающего услуги для непродуктивных животных.</w:t>
      </w:r>
    </w:p>
    <w:p w:rsidR="004604FD" w:rsidRDefault="004604FD">
      <w:pPr>
        <w:pStyle w:val="ConsPlusNormal"/>
        <w:ind w:firstLine="540"/>
        <w:jc w:val="both"/>
      </w:pPr>
    </w:p>
    <w:p w:rsidR="004604FD" w:rsidRDefault="004604FD">
      <w:pPr>
        <w:pStyle w:val="ConsPlusNormal"/>
        <w:ind w:firstLine="540"/>
        <w:jc w:val="both"/>
      </w:pPr>
      <w:r>
        <w:t xml:space="preserve">3.3. ветеринарная клиника: Объект ветеринарной деятельности, предназначенный для оказания амбулаторных услуг неограниченным количеством ветеринарных специалистов и состоящий </w:t>
      </w:r>
      <w:proofErr w:type="gramStart"/>
      <w:r>
        <w:t>из</w:t>
      </w:r>
      <w:proofErr w:type="gramEnd"/>
      <w:r>
        <w:t xml:space="preserve"> более </w:t>
      </w:r>
      <w:proofErr w:type="gramStart"/>
      <w:r>
        <w:t>чем</w:t>
      </w:r>
      <w:proofErr w:type="gramEnd"/>
      <w:r>
        <w:t xml:space="preserve"> одного многофункционального или специализированного кабинета, без содержания животных.</w:t>
      </w:r>
    </w:p>
    <w:p w:rsidR="004604FD" w:rsidRDefault="004604FD">
      <w:pPr>
        <w:pStyle w:val="ConsPlusNormal"/>
        <w:spacing w:before="220"/>
        <w:ind w:firstLine="540"/>
        <w:jc w:val="both"/>
      </w:pPr>
      <w:r>
        <w:t>Примечание. Используется также устаревший термин - ветеринарная лечебница.</w:t>
      </w:r>
    </w:p>
    <w:p w:rsidR="004604FD" w:rsidRDefault="004604FD">
      <w:pPr>
        <w:pStyle w:val="ConsPlusNormal"/>
        <w:ind w:firstLine="540"/>
        <w:jc w:val="both"/>
      </w:pPr>
    </w:p>
    <w:p w:rsidR="004604FD" w:rsidRDefault="004604FD">
      <w:pPr>
        <w:pStyle w:val="ConsPlusNormal"/>
        <w:ind w:firstLine="540"/>
        <w:jc w:val="both"/>
      </w:pPr>
      <w:r>
        <w:t xml:space="preserve">3.4. ветеринарный госпиталь: Объект ветеринарной деятельности, предназначенный для оказания амбулаторных услуг неограниченным количеством ветеринарных специалистов и состоящий </w:t>
      </w:r>
      <w:proofErr w:type="gramStart"/>
      <w:r>
        <w:t>из</w:t>
      </w:r>
      <w:proofErr w:type="gramEnd"/>
      <w:r>
        <w:t xml:space="preserve"> более </w:t>
      </w:r>
      <w:proofErr w:type="gramStart"/>
      <w:r>
        <w:t>чем</w:t>
      </w:r>
      <w:proofErr w:type="gramEnd"/>
      <w:r>
        <w:t xml:space="preserve"> одного многофункционального или специализированного кабинета, с </w:t>
      </w:r>
      <w:r>
        <w:lastRenderedPageBreak/>
        <w:t>возможностью длительного стационарного содержания животных (более одних суток).</w:t>
      </w:r>
    </w:p>
    <w:p w:rsidR="004604FD" w:rsidRDefault="004604FD">
      <w:pPr>
        <w:pStyle w:val="ConsPlusNormal"/>
        <w:spacing w:before="220"/>
        <w:ind w:firstLine="540"/>
        <w:jc w:val="both"/>
      </w:pPr>
      <w:r>
        <w:t>3.5. виварий: Место группового содержания сходных по виду, физиологическому состоянию, здоровью животных, с обеспечением физиологических потребностей этих животных.</w:t>
      </w:r>
    </w:p>
    <w:p w:rsidR="004604FD" w:rsidRDefault="004604FD">
      <w:pPr>
        <w:pStyle w:val="ConsPlusNormal"/>
        <w:spacing w:before="220"/>
        <w:ind w:firstLine="540"/>
        <w:jc w:val="both"/>
      </w:pPr>
      <w:r>
        <w:t>3.6. стационар: Место индивидуального временного пребывания животного с целью оказания лечебной помощи продолжительностью более одних суток.</w:t>
      </w:r>
    </w:p>
    <w:p w:rsidR="004604FD" w:rsidRDefault="004604FD">
      <w:pPr>
        <w:pStyle w:val="ConsPlusNormal"/>
        <w:ind w:firstLine="540"/>
        <w:jc w:val="both"/>
      </w:pPr>
    </w:p>
    <w:p w:rsidR="004604FD" w:rsidRDefault="004604FD">
      <w:pPr>
        <w:pStyle w:val="ConsPlusNormal"/>
        <w:jc w:val="center"/>
        <w:outlineLvl w:val="1"/>
      </w:pPr>
      <w:r>
        <w:t>4. ОБЩИЕ ТРЕБОВАНИЯ</w:t>
      </w:r>
    </w:p>
    <w:p w:rsidR="004604FD" w:rsidRDefault="004604FD">
      <w:pPr>
        <w:pStyle w:val="ConsPlusNormal"/>
        <w:ind w:firstLine="540"/>
        <w:jc w:val="both"/>
      </w:pPr>
    </w:p>
    <w:p w:rsidR="004604FD" w:rsidRDefault="004604FD">
      <w:pPr>
        <w:pStyle w:val="ConsPlusNormal"/>
        <w:ind w:firstLine="540"/>
        <w:jc w:val="both"/>
      </w:pPr>
      <w:r>
        <w:t xml:space="preserve">4.1. Объекты ветеринарной деятельности должны соответствовать требованиям нормативных правовых актов Российской Федерации, нормативных документов федеральных органов исполнительной власти </w:t>
      </w:r>
      <w:hyperlink w:anchor="P193" w:history="1">
        <w:r>
          <w:rPr>
            <w:color w:val="0000FF"/>
          </w:rPr>
          <w:t>[1]</w:t>
        </w:r>
      </w:hyperlink>
      <w:r>
        <w:t xml:space="preserve">, </w:t>
      </w:r>
      <w:hyperlink w:anchor="P195" w:history="1">
        <w:r>
          <w:rPr>
            <w:color w:val="0000FF"/>
          </w:rPr>
          <w:t>[2]</w:t>
        </w:r>
      </w:hyperlink>
      <w:r>
        <w:t xml:space="preserve">, </w:t>
      </w:r>
      <w:hyperlink w:anchor="P197" w:history="1">
        <w:r>
          <w:rPr>
            <w:color w:val="0000FF"/>
          </w:rPr>
          <w:t>[3]</w:t>
        </w:r>
      </w:hyperlink>
      <w:r>
        <w:t>.</w:t>
      </w:r>
    </w:p>
    <w:p w:rsidR="004604FD" w:rsidRDefault="004604FD">
      <w:pPr>
        <w:pStyle w:val="ConsPlusNormal"/>
        <w:spacing w:before="220"/>
        <w:ind w:firstLine="540"/>
        <w:jc w:val="both"/>
      </w:pPr>
      <w:r>
        <w:t>4.2. В темное время суток вход объекта ветеринарной деятельности должен быть освещен.</w:t>
      </w:r>
    </w:p>
    <w:p w:rsidR="004604FD" w:rsidRDefault="004604FD">
      <w:pPr>
        <w:pStyle w:val="ConsPlusNormal"/>
        <w:spacing w:before="220"/>
        <w:ind w:firstLine="540"/>
        <w:jc w:val="both"/>
      </w:pPr>
      <w:r>
        <w:t>4.3. При круглосуточном режиме работы ветеринарного учреждения необходимо предусмотреть возможность вызова сотрудников при запертой изнутри двери.</w:t>
      </w:r>
    </w:p>
    <w:p w:rsidR="004604FD" w:rsidRDefault="004604FD">
      <w:pPr>
        <w:pStyle w:val="ConsPlusNormal"/>
        <w:spacing w:before="220"/>
        <w:ind w:firstLine="540"/>
        <w:jc w:val="both"/>
      </w:pPr>
      <w:r>
        <w:t>4.4. Требования к зданиям, техническому оборудованию и оснащению помещений</w:t>
      </w:r>
    </w:p>
    <w:p w:rsidR="004604FD" w:rsidRDefault="004604FD">
      <w:pPr>
        <w:pStyle w:val="ConsPlusNormal"/>
        <w:spacing w:before="220"/>
        <w:ind w:firstLine="540"/>
        <w:jc w:val="both"/>
      </w:pPr>
      <w:r>
        <w:t xml:space="preserve">4.4.1. Объекты ветеринарной деятельности должны располагаться в отдельно стоящих зданиях или занимать часть общественного или жилого здания </w:t>
      </w:r>
      <w:hyperlink w:anchor="P199" w:history="1">
        <w:r>
          <w:rPr>
            <w:color w:val="0000FF"/>
          </w:rPr>
          <w:t>[4]</w:t>
        </w:r>
      </w:hyperlink>
      <w:r>
        <w:t xml:space="preserve">, </w:t>
      </w:r>
      <w:hyperlink w:anchor="P203" w:history="1">
        <w:r>
          <w:rPr>
            <w:color w:val="0000FF"/>
          </w:rPr>
          <w:t>[5]</w:t>
        </w:r>
      </w:hyperlink>
      <w:r>
        <w:t>. При размещении в жилом здании объекты должны быть оборудованы отдельным входом.</w:t>
      </w:r>
    </w:p>
    <w:p w:rsidR="004604FD" w:rsidRDefault="004604FD">
      <w:pPr>
        <w:pStyle w:val="ConsPlusNormal"/>
        <w:spacing w:before="220"/>
        <w:ind w:firstLine="540"/>
        <w:jc w:val="both"/>
      </w:pPr>
      <w:r>
        <w:t xml:space="preserve">4.4.2. Допускается размещение объектов ветеринарной деятельности без содержания животных в жилых зданиях. При этом должны быть предусмотрены дополнительная звукоизоляция, обеспечивающая уровень шума согласно </w:t>
      </w:r>
      <w:hyperlink w:anchor="P207" w:history="1">
        <w:r>
          <w:rPr>
            <w:color w:val="0000FF"/>
          </w:rPr>
          <w:t>[6]</w:t>
        </w:r>
      </w:hyperlink>
      <w:r>
        <w:t xml:space="preserve"> и возможность удаления воздуха через фильтры или с отводом воздуха в соответствии с действующими санитарными нормами.</w:t>
      </w:r>
    </w:p>
    <w:p w:rsidR="004604FD" w:rsidRDefault="004604FD">
      <w:pPr>
        <w:pStyle w:val="ConsPlusNormal"/>
        <w:spacing w:before="220"/>
        <w:ind w:firstLine="540"/>
        <w:jc w:val="both"/>
      </w:pPr>
      <w:r>
        <w:t xml:space="preserve">4.4.3. В случае оказания ветеринарных услуг, предусматривающих стационарное содержание животных (стационар более суток, виварий и т.п.), объекты ветеринарной деятельности должны располагаться на расстоянии, соответствующем законодательству Российской Федерации о санитарно-защитных зонах </w:t>
      </w:r>
      <w:hyperlink w:anchor="P211" w:history="1">
        <w:r>
          <w:rPr>
            <w:color w:val="0000FF"/>
          </w:rPr>
          <w:t>[7]</w:t>
        </w:r>
      </w:hyperlink>
      <w:r>
        <w:t>.</w:t>
      </w:r>
    </w:p>
    <w:p w:rsidR="004604FD" w:rsidRDefault="004604FD">
      <w:pPr>
        <w:pStyle w:val="ConsPlusNormal"/>
        <w:spacing w:before="220"/>
        <w:ind w:firstLine="540"/>
        <w:jc w:val="both"/>
      </w:pPr>
      <w:r>
        <w:t>4.4.4. Объекты ветеринарной деятельности должны быть оснащены инженерными системами и оборудованием:</w:t>
      </w:r>
    </w:p>
    <w:p w:rsidR="004604FD" w:rsidRDefault="004604FD">
      <w:pPr>
        <w:pStyle w:val="ConsPlusNormal"/>
        <w:spacing w:before="220"/>
        <w:ind w:firstLine="540"/>
        <w:jc w:val="both"/>
      </w:pPr>
      <w:r>
        <w:t>- естественным и/или искусственным освещением во всех помещениях;</w:t>
      </w:r>
    </w:p>
    <w:p w:rsidR="004604FD" w:rsidRDefault="004604FD">
      <w:pPr>
        <w:pStyle w:val="ConsPlusNormal"/>
        <w:spacing w:before="220"/>
        <w:ind w:firstLine="540"/>
        <w:jc w:val="both"/>
      </w:pPr>
      <w:r>
        <w:t>- аварийным освещением на случай отключения электроснабжения;</w:t>
      </w:r>
    </w:p>
    <w:p w:rsidR="004604FD" w:rsidRDefault="004604FD">
      <w:pPr>
        <w:pStyle w:val="ConsPlusNormal"/>
        <w:spacing w:before="220"/>
        <w:ind w:firstLine="540"/>
        <w:jc w:val="both"/>
      </w:pPr>
      <w:r>
        <w:t>- электроснабжением;</w:t>
      </w:r>
    </w:p>
    <w:p w:rsidR="004604FD" w:rsidRDefault="004604FD">
      <w:pPr>
        <w:pStyle w:val="ConsPlusNormal"/>
        <w:spacing w:before="220"/>
        <w:ind w:firstLine="540"/>
        <w:jc w:val="both"/>
      </w:pPr>
      <w:r>
        <w:t>- горячим и холодным водоснабжением;</w:t>
      </w:r>
    </w:p>
    <w:p w:rsidR="004604FD" w:rsidRDefault="004604FD">
      <w:pPr>
        <w:pStyle w:val="ConsPlusNormal"/>
        <w:spacing w:before="220"/>
        <w:ind w:firstLine="540"/>
        <w:jc w:val="both"/>
      </w:pPr>
      <w:r>
        <w:t>- естественной и/или принудительной вентиляцией, исключающей проникание запахов из лечебной зоны;</w:t>
      </w:r>
    </w:p>
    <w:p w:rsidR="004604FD" w:rsidRDefault="004604FD">
      <w:pPr>
        <w:pStyle w:val="ConsPlusNormal"/>
        <w:spacing w:before="220"/>
        <w:ind w:firstLine="540"/>
        <w:jc w:val="both"/>
      </w:pPr>
      <w:r>
        <w:t>- канализацией или локальными очистными сооружениями (при отсутствии возможности подключения к централизованным сетям);</w:t>
      </w:r>
    </w:p>
    <w:p w:rsidR="004604FD" w:rsidRDefault="004604FD">
      <w:pPr>
        <w:pStyle w:val="ConsPlusNormal"/>
        <w:spacing w:before="220"/>
        <w:ind w:firstLine="540"/>
        <w:jc w:val="both"/>
      </w:pPr>
      <w:r>
        <w:t>- бактерицидными лампами в тех помещениях, которые предназначены для приема ветеринарных пациентов.</w:t>
      </w:r>
    </w:p>
    <w:p w:rsidR="004604FD" w:rsidRDefault="004604FD">
      <w:pPr>
        <w:pStyle w:val="ConsPlusNormal"/>
        <w:spacing w:before="220"/>
        <w:ind w:firstLine="540"/>
        <w:jc w:val="both"/>
      </w:pPr>
      <w:r>
        <w:t xml:space="preserve">4.4.5. В помещениях объекта следует поддерживать микроклимат - согласно </w:t>
      </w:r>
      <w:hyperlink r:id="rId8" w:history="1">
        <w:r>
          <w:rPr>
            <w:color w:val="0000FF"/>
          </w:rPr>
          <w:t>ГОСТ 30494</w:t>
        </w:r>
      </w:hyperlink>
      <w:r>
        <w:t xml:space="preserve"> температура воздуха должна составлять от 19 до 23 °C.</w:t>
      </w:r>
    </w:p>
    <w:p w:rsidR="004604FD" w:rsidRDefault="004604FD">
      <w:pPr>
        <w:pStyle w:val="ConsPlusNormal"/>
        <w:spacing w:before="220"/>
        <w:ind w:firstLine="540"/>
        <w:jc w:val="both"/>
      </w:pPr>
      <w:r>
        <w:lastRenderedPageBreak/>
        <w:t>4.4.6. Поверхности мебели, дверей и окон должны быть достаточно прочными, легко очищаемыми и устойчивыми к действию моющих и дезинфицирующих средств.</w:t>
      </w:r>
    </w:p>
    <w:p w:rsidR="004604FD" w:rsidRDefault="004604FD">
      <w:pPr>
        <w:pStyle w:val="ConsPlusNormal"/>
        <w:spacing w:before="220"/>
        <w:ind w:firstLine="540"/>
        <w:jc w:val="both"/>
      </w:pPr>
      <w:r>
        <w:t>4.4.7. Стены и полы должны быть облицованы материалами, влагостойкими и устойчивыми к дезинфицирующим средствам, плиткой или прочным пластиком.</w:t>
      </w:r>
    </w:p>
    <w:p w:rsidR="004604FD" w:rsidRDefault="004604FD">
      <w:pPr>
        <w:pStyle w:val="ConsPlusNormal"/>
        <w:spacing w:before="220"/>
        <w:ind w:firstLine="540"/>
        <w:jc w:val="both"/>
      </w:pPr>
      <w:r>
        <w:t xml:space="preserve">4.4.8. В объектах ветеринарной деятельности должны быть оборудованы санитарные объекты общего пользования: туалеты с умывальниками, оснащенные туалетной бумагой, туалетным мылом или диспенсером с жидким мылом, полотенцами, предназначенными для одноразового использования, или </w:t>
      </w:r>
      <w:proofErr w:type="spellStart"/>
      <w:r>
        <w:t>электрополотенцем</w:t>
      </w:r>
      <w:proofErr w:type="spellEnd"/>
      <w:r>
        <w:t>, корзиной для мусора.</w:t>
      </w:r>
    </w:p>
    <w:p w:rsidR="004604FD" w:rsidRDefault="004604FD">
      <w:pPr>
        <w:pStyle w:val="ConsPlusNormal"/>
        <w:spacing w:before="220"/>
        <w:ind w:firstLine="540"/>
        <w:jc w:val="both"/>
      </w:pPr>
      <w:r>
        <w:t>4.5. Требования к входу</w:t>
      </w:r>
    </w:p>
    <w:p w:rsidR="004604FD" w:rsidRDefault="004604FD">
      <w:pPr>
        <w:pStyle w:val="ConsPlusNormal"/>
        <w:spacing w:before="220"/>
        <w:ind w:firstLine="540"/>
        <w:jc w:val="both"/>
      </w:pPr>
      <w:r>
        <w:t>4.5.1. Объект ветеринарной деятельности должен быть оборудован входом, достаточным для доставки ветеринарных пациентов, в том числе крупных или на транспортной тележке. Ширина входа должна быть не менее 90 см.</w:t>
      </w:r>
    </w:p>
    <w:p w:rsidR="004604FD" w:rsidRDefault="004604FD">
      <w:pPr>
        <w:pStyle w:val="ConsPlusNormal"/>
        <w:spacing w:before="220"/>
        <w:ind w:firstLine="540"/>
        <w:jc w:val="both"/>
      </w:pPr>
      <w:r>
        <w:t>4.5.2. Во вновь строящихся и реконструируемых объектах ветеринарной деятельности должна быть предусмотрена возможность вертикального подъема/спуска тележки с ветеринарным пациентом, детской коляски и инвалидного кресла.</w:t>
      </w:r>
    </w:p>
    <w:p w:rsidR="004604FD" w:rsidRDefault="004604FD">
      <w:pPr>
        <w:pStyle w:val="ConsPlusNormal"/>
        <w:spacing w:before="220"/>
        <w:ind w:firstLine="540"/>
        <w:jc w:val="both"/>
      </w:pPr>
      <w:r>
        <w:t>4.6. Требования к зоне ожидания</w:t>
      </w:r>
    </w:p>
    <w:p w:rsidR="004604FD" w:rsidRDefault="004604FD">
      <w:pPr>
        <w:pStyle w:val="ConsPlusNormal"/>
        <w:spacing w:before="220"/>
        <w:ind w:firstLine="540"/>
        <w:jc w:val="both"/>
      </w:pPr>
      <w:r>
        <w:t>4.6.1. Независимые (отдельные) объекты ветеринарной деятельности должны иметь организованные зоны ожидания. Ветеринарные кабинеты, встроенные в иные учреждения, могут использовать иные помещения для ожидания.</w:t>
      </w:r>
    </w:p>
    <w:p w:rsidR="004604FD" w:rsidRDefault="004604FD">
      <w:pPr>
        <w:pStyle w:val="ConsPlusNormal"/>
        <w:spacing w:before="220"/>
        <w:ind w:firstLine="540"/>
        <w:jc w:val="both"/>
      </w:pPr>
      <w:r>
        <w:t>4.6.2. В зоне ожидания необходимо предусмотреть место для комфортного размещения владельцев с животными.</w:t>
      </w:r>
    </w:p>
    <w:p w:rsidR="004604FD" w:rsidRDefault="004604FD">
      <w:pPr>
        <w:pStyle w:val="ConsPlusNormal"/>
        <w:spacing w:before="220"/>
        <w:ind w:firstLine="540"/>
        <w:jc w:val="both"/>
      </w:pPr>
      <w:r>
        <w:t>4.6.3. Мебель в зоне ожидания не должна иметь впитывающих поверхностей, должна допускать чистку влажным способом и быть устойчивой к действию моющих и дезинфицирующих средств.</w:t>
      </w:r>
    </w:p>
    <w:p w:rsidR="004604FD" w:rsidRDefault="004604FD">
      <w:pPr>
        <w:pStyle w:val="ConsPlusNormal"/>
        <w:spacing w:before="220"/>
        <w:ind w:firstLine="540"/>
        <w:jc w:val="both"/>
      </w:pPr>
      <w:r>
        <w:t>4.7. Требования к лечебной зоне</w:t>
      </w:r>
    </w:p>
    <w:p w:rsidR="004604FD" w:rsidRDefault="004604FD">
      <w:pPr>
        <w:pStyle w:val="ConsPlusNormal"/>
        <w:spacing w:before="220"/>
        <w:ind w:firstLine="540"/>
        <w:jc w:val="both"/>
      </w:pPr>
      <w:r>
        <w:t>4.7.1. В лечебной зоне объекта ветеринарной деятельности различают: кабинеты врача, операционное отделение и диагностическую лабораторию.</w:t>
      </w:r>
    </w:p>
    <w:p w:rsidR="004604FD" w:rsidRDefault="004604FD">
      <w:pPr>
        <w:pStyle w:val="ConsPlusNormal"/>
        <w:spacing w:before="220"/>
        <w:ind w:firstLine="540"/>
        <w:jc w:val="both"/>
      </w:pPr>
      <w:r>
        <w:t>4.7.2. Кабинеты врача-терапевта по функциональному назначению подразделяют:</w:t>
      </w:r>
    </w:p>
    <w:p w:rsidR="004604FD" w:rsidRDefault="004604FD">
      <w:pPr>
        <w:pStyle w:val="ConsPlusNormal"/>
        <w:spacing w:before="220"/>
        <w:ind w:firstLine="540"/>
        <w:jc w:val="both"/>
      </w:pPr>
      <w:r>
        <w:t xml:space="preserve">- на </w:t>
      </w:r>
      <w:proofErr w:type="gramStart"/>
      <w:r>
        <w:t>приемную-смотровую</w:t>
      </w:r>
      <w:proofErr w:type="gramEnd"/>
      <w:r>
        <w:t>;</w:t>
      </w:r>
    </w:p>
    <w:p w:rsidR="004604FD" w:rsidRDefault="004604FD">
      <w:pPr>
        <w:pStyle w:val="ConsPlusNormal"/>
        <w:spacing w:before="220"/>
        <w:ind w:firstLine="540"/>
        <w:jc w:val="both"/>
      </w:pPr>
      <w:r>
        <w:t>- процедурную;</w:t>
      </w:r>
    </w:p>
    <w:p w:rsidR="004604FD" w:rsidRDefault="004604FD">
      <w:pPr>
        <w:pStyle w:val="ConsPlusNormal"/>
        <w:spacing w:before="220"/>
        <w:ind w:firstLine="540"/>
        <w:jc w:val="both"/>
      </w:pPr>
      <w:r>
        <w:t>- кабинет функциональной диагностики;</w:t>
      </w:r>
    </w:p>
    <w:p w:rsidR="004604FD" w:rsidRDefault="004604FD">
      <w:pPr>
        <w:pStyle w:val="ConsPlusNormal"/>
        <w:spacing w:before="220"/>
        <w:ind w:firstLine="540"/>
        <w:jc w:val="both"/>
      </w:pPr>
      <w:r>
        <w:t>- прививочный кабинет;</w:t>
      </w:r>
    </w:p>
    <w:p w:rsidR="004604FD" w:rsidRDefault="004604FD">
      <w:pPr>
        <w:pStyle w:val="ConsPlusNormal"/>
        <w:spacing w:before="220"/>
        <w:ind w:firstLine="540"/>
        <w:jc w:val="both"/>
      </w:pPr>
      <w:r>
        <w:t>- кабинет физиотерапии.</w:t>
      </w:r>
    </w:p>
    <w:p w:rsidR="004604FD" w:rsidRDefault="004604FD">
      <w:pPr>
        <w:pStyle w:val="ConsPlusNormal"/>
        <w:spacing w:before="220"/>
        <w:ind w:firstLine="540"/>
        <w:jc w:val="both"/>
      </w:pPr>
      <w:r>
        <w:t>4.7.3. Кабинет врача должен быть удобным и достаточно большим для свободного расположения сотрудников, которые необходимы для проведения соответствующих назначению действий.</w:t>
      </w:r>
    </w:p>
    <w:p w:rsidR="004604FD" w:rsidRDefault="004604FD">
      <w:pPr>
        <w:pStyle w:val="ConsPlusNormal"/>
        <w:spacing w:before="220"/>
        <w:ind w:firstLine="540"/>
        <w:jc w:val="both"/>
      </w:pPr>
      <w:r>
        <w:t>Кабинеты могут быть монофункциональными и полифункциональными.</w:t>
      </w:r>
    </w:p>
    <w:p w:rsidR="004604FD" w:rsidRDefault="004604FD">
      <w:pPr>
        <w:pStyle w:val="ConsPlusNormal"/>
        <w:spacing w:before="220"/>
        <w:ind w:firstLine="540"/>
        <w:jc w:val="both"/>
      </w:pPr>
      <w:r>
        <w:lastRenderedPageBreak/>
        <w:t>4.7.4. Монофункциональные кабинеты должны быть приспособлены для выполнения одной конкретной манипуляции, например внешнего осмотра животного, переговоров с владельцем, постановки капельницы и т.п. Минимальная площадь монофункционального кабинета должна составлять 6 м</w:t>
      </w:r>
      <w:proofErr w:type="gramStart"/>
      <w:r>
        <w:t>2</w:t>
      </w:r>
      <w:proofErr w:type="gramEnd"/>
      <w:r>
        <w:t>. Кабинет должен быть оборудован столом - смотровым или письменным, местом для врача и владельца животного. Дополнительное оборудование должно располагаться на площадях, предусмотренных требованиями к конкретному оборудованию.</w:t>
      </w:r>
    </w:p>
    <w:p w:rsidR="004604FD" w:rsidRDefault="004604FD">
      <w:pPr>
        <w:pStyle w:val="ConsPlusNormal"/>
        <w:spacing w:before="220"/>
        <w:ind w:firstLine="540"/>
        <w:jc w:val="both"/>
      </w:pPr>
      <w:r>
        <w:t>4.7.5. Полифункциональные кабинеты (</w:t>
      </w:r>
      <w:proofErr w:type="gramStart"/>
      <w:r>
        <w:t>приемная-смотровая</w:t>
      </w:r>
      <w:proofErr w:type="gramEnd"/>
      <w:r>
        <w:t>) должны быть оборудованы для нескольких лечебных и/или диагностических функций. Минимальная площадь полифункциональных кабинетов терапии (приемная-смотровая) должна составлять 10 м</w:t>
      </w:r>
      <w:proofErr w:type="gramStart"/>
      <w:r>
        <w:t>2</w:t>
      </w:r>
      <w:proofErr w:type="gramEnd"/>
      <w:r>
        <w:t xml:space="preserve"> в зависимости от количества рабочих мест, наличия и размеров оборудования и от того, сколько ветеринарных пациентов будет приниматься одновременно.</w:t>
      </w:r>
    </w:p>
    <w:p w:rsidR="004604FD" w:rsidRDefault="004604FD">
      <w:pPr>
        <w:pStyle w:val="ConsPlusNormal"/>
        <w:spacing w:before="220"/>
        <w:ind w:firstLine="540"/>
        <w:jc w:val="both"/>
      </w:pPr>
      <w:r>
        <w:t xml:space="preserve">4.7.6. </w:t>
      </w:r>
      <w:proofErr w:type="gramStart"/>
      <w:r>
        <w:t>Приемная-смотровая</w:t>
      </w:r>
      <w:proofErr w:type="gramEnd"/>
      <w:r>
        <w:t xml:space="preserve"> должна иметь медицинское оборудование и быть оснащенной следующей мебелью:</w:t>
      </w:r>
    </w:p>
    <w:p w:rsidR="004604FD" w:rsidRDefault="004604FD">
      <w:pPr>
        <w:pStyle w:val="ConsPlusNormal"/>
        <w:spacing w:before="220"/>
        <w:ind w:firstLine="540"/>
        <w:jc w:val="both"/>
      </w:pPr>
      <w:r>
        <w:t>- столы смотровые;</w:t>
      </w:r>
    </w:p>
    <w:p w:rsidR="004604FD" w:rsidRDefault="004604FD">
      <w:pPr>
        <w:pStyle w:val="ConsPlusNormal"/>
        <w:spacing w:before="220"/>
        <w:ind w:firstLine="540"/>
        <w:jc w:val="both"/>
      </w:pPr>
      <w:r>
        <w:t>Примечание. Стол должен иметь площадь не менее 1,2 м</w:t>
      </w:r>
      <w:proofErr w:type="gramStart"/>
      <w:r>
        <w:t>2</w:t>
      </w:r>
      <w:proofErr w:type="gramEnd"/>
      <w:r>
        <w:t>, быть изготовлен из прочного, устойчивого к механическому воздействию материала с прочными, массивными ножками, иметь свободный проход для двух человек как минимум с трех сторон от стола; поверхность стола должна быть изготовлена из нержавеющей стали или прочного пластика и отделана по периметру защитными бортиками.</w:t>
      </w:r>
    </w:p>
    <w:p w:rsidR="004604FD" w:rsidRDefault="004604FD">
      <w:pPr>
        <w:pStyle w:val="ConsPlusNormal"/>
        <w:ind w:firstLine="540"/>
        <w:jc w:val="both"/>
      </w:pPr>
    </w:p>
    <w:p w:rsidR="004604FD" w:rsidRDefault="004604FD">
      <w:pPr>
        <w:pStyle w:val="ConsPlusNormal"/>
        <w:ind w:firstLine="540"/>
        <w:jc w:val="both"/>
      </w:pPr>
      <w:r>
        <w:t>- шкафы медицинские для медикаментов и расходных материалов (не стеклянные, до высоты от пола 0,8 м);</w:t>
      </w:r>
    </w:p>
    <w:p w:rsidR="004604FD" w:rsidRDefault="004604FD">
      <w:pPr>
        <w:pStyle w:val="ConsPlusNormal"/>
        <w:spacing w:before="220"/>
        <w:ind w:firstLine="540"/>
        <w:jc w:val="both"/>
      </w:pPr>
      <w:r>
        <w:t>- стол письменный для врача;</w:t>
      </w:r>
    </w:p>
    <w:p w:rsidR="004604FD" w:rsidRDefault="004604FD">
      <w:pPr>
        <w:pStyle w:val="ConsPlusNormal"/>
        <w:spacing w:before="220"/>
        <w:ind w:firstLine="540"/>
        <w:jc w:val="both"/>
      </w:pPr>
      <w:r>
        <w:t xml:space="preserve">- тележки </w:t>
      </w:r>
      <w:proofErr w:type="spellStart"/>
      <w:r>
        <w:t>подкатные</w:t>
      </w:r>
      <w:proofErr w:type="spellEnd"/>
      <w:r>
        <w:t xml:space="preserve"> для медикаментов;</w:t>
      </w:r>
    </w:p>
    <w:p w:rsidR="004604FD" w:rsidRDefault="004604FD">
      <w:pPr>
        <w:pStyle w:val="ConsPlusNormal"/>
        <w:spacing w:before="220"/>
        <w:ind w:firstLine="540"/>
        <w:jc w:val="both"/>
      </w:pPr>
      <w:r>
        <w:t>- стойки для капельницы;</w:t>
      </w:r>
    </w:p>
    <w:p w:rsidR="004604FD" w:rsidRDefault="004604FD">
      <w:pPr>
        <w:pStyle w:val="ConsPlusNormal"/>
        <w:spacing w:before="220"/>
        <w:ind w:firstLine="540"/>
        <w:jc w:val="both"/>
      </w:pPr>
      <w:r>
        <w:t>- стулья с металлическими или пластиковыми сиденьями и спинками;</w:t>
      </w:r>
    </w:p>
    <w:p w:rsidR="004604FD" w:rsidRDefault="004604FD">
      <w:pPr>
        <w:pStyle w:val="ConsPlusNormal"/>
        <w:spacing w:before="220"/>
        <w:ind w:firstLine="540"/>
        <w:jc w:val="both"/>
      </w:pPr>
      <w:r>
        <w:t xml:space="preserve">- другая мебель, включая специализированные стойки для диагностического и лечебного оборудования, </w:t>
      </w:r>
      <w:proofErr w:type="spellStart"/>
      <w:r>
        <w:t>подкатные</w:t>
      </w:r>
      <w:proofErr w:type="spellEnd"/>
      <w:r>
        <w:t xml:space="preserve"> столики, стойки, стеллажи.</w:t>
      </w:r>
    </w:p>
    <w:p w:rsidR="004604FD" w:rsidRDefault="004604FD">
      <w:pPr>
        <w:pStyle w:val="ConsPlusNormal"/>
        <w:spacing w:before="220"/>
        <w:ind w:firstLine="540"/>
        <w:jc w:val="both"/>
      </w:pPr>
      <w:r>
        <w:t>4.7.7. Процедурный кабинет, кабинет функциональной диагностики, прививочный кабинет, кабинет физиотерапевта и иные специализированные кабинеты оснащаются различным медицинским оборудованием в зависимости от типа процедур, для которых предназначен кабинет. Прививочный кабинет в обязательном порядке должен быть оборудован отдельным холодильником для медикаментов.</w:t>
      </w:r>
    </w:p>
    <w:p w:rsidR="004604FD" w:rsidRDefault="004604FD">
      <w:pPr>
        <w:pStyle w:val="ConsPlusNormal"/>
        <w:spacing w:before="220"/>
        <w:ind w:firstLine="540"/>
        <w:jc w:val="both"/>
      </w:pPr>
      <w:r>
        <w:t>4.7.8. Кабинеты различных ветеринаров-специалистов должны быть оснащены смотровыми столами или кушетками для проведения процедур или манипуляций.</w:t>
      </w:r>
    </w:p>
    <w:p w:rsidR="004604FD" w:rsidRDefault="004604FD">
      <w:pPr>
        <w:pStyle w:val="ConsPlusNormal"/>
        <w:spacing w:before="220"/>
        <w:ind w:firstLine="540"/>
        <w:jc w:val="both"/>
      </w:pPr>
      <w:r>
        <w:t xml:space="preserve">4.7.9. </w:t>
      </w:r>
      <w:proofErr w:type="gramStart"/>
      <w:r>
        <w:t>Приемная-смотровая</w:t>
      </w:r>
      <w:proofErr w:type="gramEnd"/>
      <w:r>
        <w:t xml:space="preserve"> и прививочный кабинет должны быть оборудованы раковинами с подводом горячей и холодной воды.</w:t>
      </w:r>
    </w:p>
    <w:p w:rsidR="004604FD" w:rsidRDefault="004604FD">
      <w:pPr>
        <w:pStyle w:val="ConsPlusNormal"/>
        <w:spacing w:before="220"/>
        <w:ind w:firstLine="540"/>
        <w:jc w:val="both"/>
      </w:pPr>
      <w:r>
        <w:t xml:space="preserve">4.7.10. </w:t>
      </w:r>
      <w:proofErr w:type="gramStart"/>
      <w:r>
        <w:t>Приемную-смотровую</w:t>
      </w:r>
      <w:proofErr w:type="gramEnd"/>
      <w:r>
        <w:t xml:space="preserve"> рекомендуется оборудовать аудио- и видеонаблюдением, другие кабинеты - только видеонаблюдением.</w:t>
      </w:r>
    </w:p>
    <w:p w:rsidR="004604FD" w:rsidRDefault="004604FD">
      <w:pPr>
        <w:pStyle w:val="ConsPlusNormal"/>
        <w:spacing w:before="220"/>
        <w:ind w:firstLine="540"/>
        <w:jc w:val="both"/>
      </w:pPr>
      <w:r>
        <w:t>4.8. Требования к операционным</w:t>
      </w:r>
    </w:p>
    <w:p w:rsidR="004604FD" w:rsidRDefault="004604FD">
      <w:pPr>
        <w:pStyle w:val="ConsPlusNormal"/>
        <w:spacing w:before="220"/>
        <w:ind w:firstLine="540"/>
        <w:jc w:val="both"/>
      </w:pPr>
      <w:r>
        <w:t xml:space="preserve">4.8.1. Операционные могут быть разными по функциям, например стоматологические, </w:t>
      </w:r>
      <w:r>
        <w:lastRenderedPageBreak/>
        <w:t>офтальмологические, эндоскопические и другие.</w:t>
      </w:r>
    </w:p>
    <w:p w:rsidR="004604FD" w:rsidRDefault="004604FD">
      <w:pPr>
        <w:pStyle w:val="ConsPlusNormal"/>
        <w:spacing w:before="220"/>
        <w:ind w:firstLine="540"/>
        <w:jc w:val="both"/>
      </w:pPr>
      <w:r>
        <w:t>4.8.2. Операционная должна быть достаточно просторной, предусматривать свободное перемещение нескольких врачей вокруг стола и переноса (перекатывания) необходимого оборудования.</w:t>
      </w:r>
    </w:p>
    <w:p w:rsidR="004604FD" w:rsidRDefault="004604FD">
      <w:pPr>
        <w:pStyle w:val="ConsPlusNormal"/>
        <w:spacing w:before="220"/>
        <w:ind w:firstLine="540"/>
        <w:jc w:val="both"/>
      </w:pPr>
      <w:r>
        <w:t>4.8.3. Многофункциональная операционная должна иметь площадь свободного пространства не менее 10 м</w:t>
      </w:r>
      <w:proofErr w:type="gramStart"/>
      <w:r>
        <w:t>2</w:t>
      </w:r>
      <w:proofErr w:type="gramEnd"/>
      <w:r>
        <w:t>.</w:t>
      </w:r>
    </w:p>
    <w:p w:rsidR="004604FD" w:rsidRDefault="004604FD">
      <w:pPr>
        <w:pStyle w:val="ConsPlusNormal"/>
        <w:spacing w:before="220"/>
        <w:ind w:firstLine="540"/>
        <w:jc w:val="both"/>
      </w:pPr>
      <w:r>
        <w:t>4.8.4. Операционная, предназначенная для проведения однотипных операций (например стоматологических и т.д.), может иметь меньшую площадь чем многофункциональная операционная при условии, что площадь свободного пространства будет составлять минимально 6 м</w:t>
      </w:r>
      <w:proofErr w:type="gramStart"/>
      <w:r>
        <w:t>2</w:t>
      </w:r>
      <w:proofErr w:type="gramEnd"/>
      <w:r>
        <w:t>.</w:t>
      </w:r>
    </w:p>
    <w:p w:rsidR="004604FD" w:rsidRDefault="004604FD">
      <w:pPr>
        <w:pStyle w:val="ConsPlusNormal"/>
        <w:spacing w:before="220"/>
        <w:ind w:firstLine="540"/>
        <w:jc w:val="both"/>
      </w:pPr>
      <w:r>
        <w:t>Примечание. Свободное пространство рассчитывают путем вычитания из общей площади операционной суммы площадей вертикальных проекций всего оборудования или стоек с оборудованием, используемых в данной операционной, кроме оборудования с потолочным размещением.</w:t>
      </w:r>
    </w:p>
    <w:p w:rsidR="004604FD" w:rsidRDefault="004604FD">
      <w:pPr>
        <w:pStyle w:val="ConsPlusNormal"/>
        <w:ind w:firstLine="540"/>
        <w:jc w:val="both"/>
      </w:pPr>
    </w:p>
    <w:p w:rsidR="004604FD" w:rsidRDefault="004604FD">
      <w:pPr>
        <w:pStyle w:val="ConsPlusNormal"/>
        <w:ind w:firstLine="540"/>
        <w:jc w:val="both"/>
      </w:pPr>
      <w:r>
        <w:t>Пространство вокруг операционного и смотрового столов должно быть свободно на 3/4 периметра стола на расстоянии 0,8 м от края стола.</w:t>
      </w:r>
    </w:p>
    <w:p w:rsidR="004604FD" w:rsidRDefault="004604FD">
      <w:pPr>
        <w:pStyle w:val="ConsPlusNormal"/>
        <w:spacing w:before="220"/>
        <w:ind w:firstLine="540"/>
        <w:jc w:val="both"/>
      </w:pPr>
      <w:proofErr w:type="gramStart"/>
      <w:r>
        <w:t>4.8.5 Операционная должна быть оснащена следующими оборудованием и мебелью:</w:t>
      </w:r>
      <w:proofErr w:type="gramEnd"/>
    </w:p>
    <w:p w:rsidR="004604FD" w:rsidRDefault="004604FD">
      <w:pPr>
        <w:pStyle w:val="ConsPlusNormal"/>
        <w:spacing w:before="220"/>
        <w:ind w:firstLine="540"/>
        <w:jc w:val="both"/>
      </w:pPr>
      <w:proofErr w:type="gramStart"/>
      <w:r>
        <w:t>- стол операционный специализированный с возможностью подъема и опускания и наклоном поверхности по продольной и поперечной осям;</w:t>
      </w:r>
      <w:proofErr w:type="gramEnd"/>
    </w:p>
    <w:p w:rsidR="004604FD" w:rsidRDefault="004604FD">
      <w:pPr>
        <w:pStyle w:val="ConsPlusNormal"/>
        <w:spacing w:before="220"/>
        <w:ind w:firstLine="540"/>
        <w:jc w:val="both"/>
      </w:pPr>
      <w:r>
        <w:t>Примечание. Стол должен иметь по периметру штанги или кольца для мягкой фиксации ветеринарного пациента, поверхность стола должна быть изготовлена из нержавеющей стали или прочного пластика и снабжена моющимися или одноразовыми подушечками, стоком биологических жидкостей.</w:t>
      </w:r>
    </w:p>
    <w:p w:rsidR="004604FD" w:rsidRDefault="004604FD">
      <w:pPr>
        <w:pStyle w:val="ConsPlusNormal"/>
        <w:ind w:firstLine="540"/>
        <w:jc w:val="both"/>
      </w:pPr>
    </w:p>
    <w:p w:rsidR="004604FD" w:rsidRDefault="004604FD">
      <w:pPr>
        <w:pStyle w:val="ConsPlusNormal"/>
        <w:ind w:firstLine="540"/>
        <w:jc w:val="both"/>
      </w:pPr>
      <w:r>
        <w:t>- лампы бестеневые: потолочная или напольная с широким перемещением в горизонтальной плоскости и подвижным плафоном и напольная небольшой мощности как дополнительный источник света при необходимости подсветки сбоку;</w:t>
      </w:r>
    </w:p>
    <w:p w:rsidR="004604FD" w:rsidRDefault="004604FD">
      <w:pPr>
        <w:pStyle w:val="ConsPlusNormal"/>
        <w:spacing w:before="220"/>
        <w:ind w:firstLine="540"/>
        <w:jc w:val="both"/>
      </w:pPr>
      <w:r>
        <w:t xml:space="preserve">- столик </w:t>
      </w:r>
      <w:proofErr w:type="spellStart"/>
      <w:r>
        <w:t>подкатной</w:t>
      </w:r>
      <w:proofErr w:type="spellEnd"/>
      <w:r>
        <w:t xml:space="preserve"> инструментальный с дополнительными полками;</w:t>
      </w:r>
    </w:p>
    <w:p w:rsidR="004604FD" w:rsidRDefault="004604FD">
      <w:pPr>
        <w:pStyle w:val="ConsPlusNormal"/>
        <w:spacing w:before="220"/>
        <w:ind w:firstLine="540"/>
        <w:jc w:val="both"/>
      </w:pPr>
      <w:r>
        <w:t xml:space="preserve">- стойки </w:t>
      </w:r>
      <w:proofErr w:type="spellStart"/>
      <w:r>
        <w:t>инфузионные</w:t>
      </w:r>
      <w:proofErr w:type="spellEnd"/>
      <w:r>
        <w:t xml:space="preserve"> для организации внутривенного вливания растворов;</w:t>
      </w:r>
    </w:p>
    <w:p w:rsidR="004604FD" w:rsidRDefault="004604FD">
      <w:pPr>
        <w:pStyle w:val="ConsPlusNormal"/>
        <w:spacing w:before="220"/>
        <w:ind w:firstLine="540"/>
        <w:jc w:val="both"/>
      </w:pPr>
      <w:r>
        <w:t>- шкафы медицинские для инструментов, медикаментов и расходных материалов;</w:t>
      </w:r>
    </w:p>
    <w:p w:rsidR="004604FD" w:rsidRDefault="004604FD">
      <w:pPr>
        <w:pStyle w:val="ConsPlusNormal"/>
        <w:spacing w:before="220"/>
        <w:ind w:firstLine="540"/>
        <w:jc w:val="both"/>
      </w:pPr>
      <w:r>
        <w:t>- мойка двухсекционная или моечная раковина;</w:t>
      </w:r>
    </w:p>
    <w:p w:rsidR="004604FD" w:rsidRDefault="004604FD">
      <w:pPr>
        <w:pStyle w:val="ConsPlusNormal"/>
        <w:spacing w:before="220"/>
        <w:ind w:firstLine="540"/>
        <w:jc w:val="both"/>
      </w:pPr>
      <w:r>
        <w:t>- стерилизатор, сухожаровой шкаф, автоклав или стерилизатор с ультрафиолетовой камерой.</w:t>
      </w:r>
    </w:p>
    <w:p w:rsidR="004604FD" w:rsidRDefault="004604FD">
      <w:pPr>
        <w:pStyle w:val="ConsPlusNormal"/>
        <w:spacing w:before="220"/>
        <w:ind w:firstLine="540"/>
        <w:jc w:val="both"/>
      </w:pPr>
      <w:r>
        <w:t>Примечание. Подготовку и стерилизацию инструмента рекомендуется проводить в отдельном специализированном помещении при его наличии;</w:t>
      </w:r>
    </w:p>
    <w:p w:rsidR="004604FD" w:rsidRDefault="004604FD">
      <w:pPr>
        <w:pStyle w:val="ConsPlusNormal"/>
        <w:ind w:firstLine="540"/>
        <w:jc w:val="both"/>
      </w:pPr>
    </w:p>
    <w:p w:rsidR="004604FD" w:rsidRDefault="004604FD">
      <w:pPr>
        <w:pStyle w:val="ConsPlusNormal"/>
        <w:ind w:firstLine="540"/>
        <w:jc w:val="both"/>
      </w:pPr>
      <w:r>
        <w:t>- система мониторинга состояния животных (</w:t>
      </w:r>
      <w:proofErr w:type="spellStart"/>
      <w:r>
        <w:t>пульсоксиметр</w:t>
      </w:r>
      <w:proofErr w:type="spellEnd"/>
      <w:r>
        <w:t>, монитор пациента и др.).</w:t>
      </w:r>
    </w:p>
    <w:p w:rsidR="004604FD" w:rsidRDefault="004604FD">
      <w:pPr>
        <w:pStyle w:val="ConsPlusNormal"/>
        <w:spacing w:before="220"/>
        <w:ind w:firstLine="540"/>
        <w:jc w:val="both"/>
      </w:pPr>
      <w:r>
        <w:t>4.9. Требования к стационару</w:t>
      </w:r>
    </w:p>
    <w:p w:rsidR="004604FD" w:rsidRDefault="004604FD">
      <w:pPr>
        <w:pStyle w:val="ConsPlusNormal"/>
        <w:spacing w:before="220"/>
        <w:ind w:firstLine="540"/>
        <w:jc w:val="both"/>
      </w:pPr>
      <w:r>
        <w:t>4.9.1. Стационар используется для подготовки больных животных к проведению операции или сложных процедур или для проведения реабилитационных процедур после операций или сложных процедур.</w:t>
      </w:r>
    </w:p>
    <w:p w:rsidR="004604FD" w:rsidRDefault="004604FD">
      <w:pPr>
        <w:pStyle w:val="ConsPlusNormal"/>
        <w:spacing w:before="220"/>
        <w:ind w:firstLine="540"/>
        <w:jc w:val="both"/>
      </w:pPr>
      <w:r>
        <w:lastRenderedPageBreak/>
        <w:t>Стационары располагаются в ветеринарных госпиталях.</w:t>
      </w:r>
    </w:p>
    <w:p w:rsidR="004604FD" w:rsidRDefault="004604FD">
      <w:pPr>
        <w:pStyle w:val="ConsPlusNormal"/>
        <w:spacing w:before="220"/>
        <w:ind w:firstLine="540"/>
        <w:jc w:val="both"/>
      </w:pPr>
      <w:r>
        <w:t>4.9.2. Стационары подразделяют:</w:t>
      </w:r>
    </w:p>
    <w:p w:rsidR="004604FD" w:rsidRDefault="004604FD">
      <w:pPr>
        <w:pStyle w:val="ConsPlusNormal"/>
        <w:spacing w:before="220"/>
        <w:ind w:firstLine="540"/>
        <w:jc w:val="both"/>
      </w:pPr>
      <w:r>
        <w:t>- на мобильные приспособления для содержания животных (индивидуальные клетки), предназначенные для перемещения и разворачивания в кабинетах лечебной зоны;</w:t>
      </w:r>
    </w:p>
    <w:p w:rsidR="004604FD" w:rsidRDefault="004604FD">
      <w:pPr>
        <w:pStyle w:val="ConsPlusNormal"/>
        <w:spacing w:before="220"/>
        <w:ind w:firstLine="540"/>
        <w:jc w:val="both"/>
      </w:pPr>
      <w:r>
        <w:t>- специализированные помещения для содержания животных.</w:t>
      </w:r>
    </w:p>
    <w:p w:rsidR="004604FD" w:rsidRDefault="004604FD">
      <w:pPr>
        <w:pStyle w:val="ConsPlusNormal"/>
        <w:spacing w:before="220"/>
        <w:ind w:firstLine="540"/>
        <w:jc w:val="both"/>
      </w:pPr>
      <w:r>
        <w:t>4.9.3. При использовании мобильных приспособлений для содержания животных должны быть соблюдены следующие требования:</w:t>
      </w:r>
    </w:p>
    <w:p w:rsidR="004604FD" w:rsidRDefault="004604FD">
      <w:pPr>
        <w:pStyle w:val="ConsPlusNormal"/>
        <w:spacing w:before="220"/>
        <w:ind w:firstLine="540"/>
        <w:jc w:val="both"/>
      </w:pPr>
      <w:r>
        <w:t>- свободный доступ врача или фельдшера к животному-пациенту без стеснения движений в проведении манипуляций с использованием необходимого инструмента;</w:t>
      </w:r>
    </w:p>
    <w:p w:rsidR="004604FD" w:rsidRDefault="004604FD">
      <w:pPr>
        <w:pStyle w:val="ConsPlusNormal"/>
        <w:spacing w:before="220"/>
        <w:ind w:firstLine="540"/>
        <w:jc w:val="both"/>
      </w:pPr>
      <w:r>
        <w:t>- размер приспособления (клетки) должен позволять разместиться животному-пациенту в лежачем положении, не поджимая конечностей и головы;</w:t>
      </w:r>
    </w:p>
    <w:p w:rsidR="004604FD" w:rsidRDefault="004604FD">
      <w:pPr>
        <w:pStyle w:val="ConsPlusNormal"/>
        <w:spacing w:before="220"/>
        <w:ind w:firstLine="540"/>
        <w:jc w:val="both"/>
      </w:pPr>
      <w:r>
        <w:t>- пол клетки должен свободно пропускать жидкость;</w:t>
      </w:r>
    </w:p>
    <w:p w:rsidR="004604FD" w:rsidRDefault="004604FD">
      <w:pPr>
        <w:pStyle w:val="ConsPlusNormal"/>
        <w:spacing w:before="220"/>
        <w:ind w:firstLine="540"/>
        <w:jc w:val="both"/>
      </w:pPr>
      <w:r>
        <w:t>- под полом клетки должен располагаться поддон для сбора жидкости и мусора площадью не менее чем площадь пола, поддон должен свободно выниматься и вставляться на место без необходимости наклона или складывания;</w:t>
      </w:r>
    </w:p>
    <w:p w:rsidR="004604FD" w:rsidRDefault="004604FD">
      <w:pPr>
        <w:pStyle w:val="ConsPlusNormal"/>
        <w:spacing w:before="220"/>
        <w:ind w:firstLine="540"/>
        <w:jc w:val="both"/>
      </w:pPr>
      <w:r>
        <w:t>- клетка, открытая со всех сторон, должна быть снабжена чехлом или одеялом для защиты от сквозняков и визуальной изоляции пациента.</w:t>
      </w:r>
    </w:p>
    <w:p w:rsidR="004604FD" w:rsidRDefault="004604FD">
      <w:pPr>
        <w:pStyle w:val="ConsPlusNormal"/>
        <w:spacing w:before="220"/>
        <w:ind w:firstLine="540"/>
        <w:jc w:val="both"/>
      </w:pPr>
      <w:r>
        <w:t>4.9.4. При организации специализированного помещения для содержания животных необходимо соблюдать следующие требования:</w:t>
      </w:r>
    </w:p>
    <w:p w:rsidR="004604FD" w:rsidRDefault="004604FD">
      <w:pPr>
        <w:pStyle w:val="ConsPlusNormal"/>
        <w:spacing w:before="220"/>
        <w:ind w:firstLine="540"/>
        <w:jc w:val="both"/>
      </w:pPr>
      <w:r>
        <w:t>- для организации стационара нельзя использовать нормы и правила, разработанные для организации вивария;</w:t>
      </w:r>
    </w:p>
    <w:p w:rsidR="004604FD" w:rsidRDefault="004604FD">
      <w:pPr>
        <w:pStyle w:val="ConsPlusNormal"/>
        <w:spacing w:before="220"/>
        <w:ind w:firstLine="540"/>
        <w:jc w:val="both"/>
      </w:pPr>
      <w:r>
        <w:t>Примечание. В виварии совместно содержатся животные одного вида или одной семьи, имеющие одинаковое или сходное состояние здоровья; в стационаре могут содержаться животные разных видов с различным состоянием и с разными заболеваниями.</w:t>
      </w:r>
    </w:p>
    <w:p w:rsidR="004604FD" w:rsidRDefault="004604FD">
      <w:pPr>
        <w:pStyle w:val="ConsPlusNormal"/>
        <w:ind w:firstLine="540"/>
        <w:jc w:val="both"/>
      </w:pPr>
    </w:p>
    <w:p w:rsidR="004604FD" w:rsidRDefault="004604FD">
      <w:pPr>
        <w:pStyle w:val="ConsPlusNormal"/>
        <w:ind w:firstLine="540"/>
        <w:jc w:val="both"/>
      </w:pPr>
      <w:r>
        <w:t xml:space="preserve">- индивидуальные клетки должны быть надежно изолированы друг от друга, </w:t>
      </w:r>
      <w:proofErr w:type="gramStart"/>
      <w:r>
        <w:t>обеспечивая невозможность контактов животных друг с</w:t>
      </w:r>
      <w:proofErr w:type="gramEnd"/>
      <w:r>
        <w:t xml:space="preserve"> другом;</w:t>
      </w:r>
    </w:p>
    <w:p w:rsidR="004604FD" w:rsidRDefault="004604FD">
      <w:pPr>
        <w:pStyle w:val="ConsPlusNormal"/>
        <w:spacing w:before="220"/>
        <w:ind w:firstLine="540"/>
        <w:jc w:val="both"/>
      </w:pPr>
      <w:r>
        <w:t>- при организации клеток в несколько уровней необходимо обеспечить надежное непроницаемое межэтажное перекрытие.</w:t>
      </w:r>
    </w:p>
    <w:p w:rsidR="004604FD" w:rsidRDefault="004604FD">
      <w:pPr>
        <w:pStyle w:val="ConsPlusNormal"/>
        <w:spacing w:before="220"/>
        <w:ind w:firstLine="540"/>
        <w:jc w:val="both"/>
      </w:pPr>
      <w:r>
        <w:t>Примечание. Межэтажное перекрытие должно создавать возможность влажной уборки каждого этажа без протекания грязи и моющих средств.</w:t>
      </w:r>
    </w:p>
    <w:p w:rsidR="004604FD" w:rsidRDefault="004604FD">
      <w:pPr>
        <w:pStyle w:val="ConsPlusNormal"/>
        <w:ind w:firstLine="540"/>
        <w:jc w:val="both"/>
      </w:pPr>
    </w:p>
    <w:p w:rsidR="004604FD" w:rsidRDefault="004604FD">
      <w:pPr>
        <w:pStyle w:val="ConsPlusNormal"/>
        <w:ind w:firstLine="540"/>
        <w:jc w:val="both"/>
      </w:pPr>
      <w:r>
        <w:t>4.10. Требования к лаборатории</w:t>
      </w:r>
    </w:p>
    <w:p w:rsidR="004604FD" w:rsidRDefault="004604FD">
      <w:pPr>
        <w:pStyle w:val="ConsPlusNormal"/>
        <w:spacing w:before="220"/>
        <w:ind w:firstLine="540"/>
        <w:jc w:val="both"/>
      </w:pPr>
      <w:r>
        <w:t>4.10.1. В лаборатории должна быть предусмотрена возможность проведения клинического анализа кала, мочи и крови.</w:t>
      </w:r>
    </w:p>
    <w:p w:rsidR="004604FD" w:rsidRDefault="004604FD">
      <w:pPr>
        <w:pStyle w:val="ConsPlusNormal"/>
        <w:spacing w:before="220"/>
        <w:ind w:firstLine="540"/>
        <w:jc w:val="both"/>
      </w:pPr>
      <w:r>
        <w:t>4.10.2. Лаборатория должна быть оснащена вытяжной вентиляцией с фильтрацией воздуха.</w:t>
      </w:r>
    </w:p>
    <w:p w:rsidR="004604FD" w:rsidRDefault="004604FD">
      <w:pPr>
        <w:pStyle w:val="ConsPlusNormal"/>
        <w:spacing w:before="220"/>
        <w:ind w:firstLine="540"/>
        <w:jc w:val="both"/>
      </w:pPr>
      <w:r>
        <w:t>4.10.3. В лаборатории должен располагаться холодильник для хранения и накопления биологического материала, реактивов и стандартов.</w:t>
      </w:r>
    </w:p>
    <w:p w:rsidR="004604FD" w:rsidRDefault="004604FD">
      <w:pPr>
        <w:pStyle w:val="ConsPlusNormal"/>
        <w:spacing w:before="220"/>
        <w:ind w:firstLine="540"/>
        <w:jc w:val="both"/>
      </w:pPr>
      <w:r>
        <w:t xml:space="preserve">4.10.4. Зона первичной подготовки биологического материала должна быть оборудована </w:t>
      </w:r>
      <w:r>
        <w:lastRenderedPageBreak/>
        <w:t>лабораторным столом.</w:t>
      </w:r>
    </w:p>
    <w:p w:rsidR="004604FD" w:rsidRDefault="004604FD">
      <w:pPr>
        <w:pStyle w:val="ConsPlusNormal"/>
        <w:spacing w:before="220"/>
        <w:ind w:firstLine="540"/>
        <w:jc w:val="both"/>
      </w:pPr>
      <w:r>
        <w:t>К лабораторному столу предъявляют следующие требования: поверхность стола должна быть сделана из металла, пластика, устойчивого к химическому и температурному воздействию, или покрыта керамической плиткой с заполнением швов полимерным материалом. Края стола должны иметь кромку для ограничения растекания жидкостей.</w:t>
      </w:r>
    </w:p>
    <w:p w:rsidR="004604FD" w:rsidRDefault="004604FD">
      <w:pPr>
        <w:pStyle w:val="ConsPlusNormal"/>
        <w:spacing w:before="220"/>
        <w:ind w:firstLine="540"/>
        <w:jc w:val="both"/>
      </w:pPr>
      <w:r>
        <w:t>4.10.5. Лабораторию необходимо оснастить следующим оборудованием:</w:t>
      </w:r>
    </w:p>
    <w:p w:rsidR="004604FD" w:rsidRDefault="004604FD">
      <w:pPr>
        <w:pStyle w:val="ConsPlusNormal"/>
        <w:spacing w:before="220"/>
        <w:ind w:firstLine="540"/>
        <w:jc w:val="both"/>
      </w:pPr>
      <w:r>
        <w:t xml:space="preserve">- низкооборотной центрифугой со скоростью вращения до 2000 </w:t>
      </w:r>
      <w:proofErr w:type="gramStart"/>
      <w:r>
        <w:t>об</w:t>
      </w:r>
      <w:proofErr w:type="gramEnd"/>
      <w:r>
        <w:t>/мин и возможностью центрифугирования стеклянных или полимерных пробирок;</w:t>
      </w:r>
    </w:p>
    <w:p w:rsidR="004604FD" w:rsidRDefault="004604FD">
      <w:pPr>
        <w:pStyle w:val="ConsPlusNormal"/>
        <w:spacing w:before="220"/>
        <w:ind w:firstLine="540"/>
        <w:jc w:val="both"/>
      </w:pPr>
      <w:r>
        <w:t>- микроскопом (для возможности проведения анализа форменных элементов крови и осадка мочи);</w:t>
      </w:r>
    </w:p>
    <w:p w:rsidR="004604FD" w:rsidRDefault="004604FD">
      <w:pPr>
        <w:pStyle w:val="ConsPlusNormal"/>
        <w:spacing w:before="220"/>
        <w:ind w:firstLine="540"/>
        <w:jc w:val="both"/>
      </w:pPr>
      <w:r>
        <w:t>- биохимическим анализатором или фотоколориметром или спектрофотометром;</w:t>
      </w:r>
    </w:p>
    <w:p w:rsidR="004604FD" w:rsidRDefault="004604FD">
      <w:pPr>
        <w:pStyle w:val="ConsPlusNormal"/>
        <w:spacing w:before="220"/>
        <w:ind w:firstLine="540"/>
        <w:jc w:val="both"/>
      </w:pPr>
      <w:r>
        <w:t>- набором дозаторов со сменными полимерными наконечниками объемом от 20 мкл до 5 мл;</w:t>
      </w:r>
    </w:p>
    <w:p w:rsidR="004604FD" w:rsidRDefault="004604FD">
      <w:pPr>
        <w:pStyle w:val="ConsPlusNormal"/>
        <w:spacing w:before="220"/>
        <w:ind w:firstLine="540"/>
        <w:jc w:val="both"/>
      </w:pPr>
      <w:r>
        <w:t xml:space="preserve">- системой очистки воды, </w:t>
      </w:r>
      <w:proofErr w:type="spellStart"/>
      <w:r>
        <w:t>аквадистилятором</w:t>
      </w:r>
      <w:proofErr w:type="spellEnd"/>
      <w:r>
        <w:t xml:space="preserve"> или фильтрующими/абсорбционными колонками.</w:t>
      </w:r>
    </w:p>
    <w:p w:rsidR="004604FD" w:rsidRDefault="004604FD">
      <w:pPr>
        <w:pStyle w:val="ConsPlusNormal"/>
        <w:spacing w:before="220"/>
        <w:ind w:firstLine="540"/>
        <w:jc w:val="both"/>
      </w:pPr>
      <w:r>
        <w:t>Примечание. При наличии в лаборатории более производительного автоматического или роботизированного оборудования, вышеописанный комплект, предназначенный для ручной работы, обеспечит бесперебойность работы в случае сбоя работы сложного оборудования.</w:t>
      </w:r>
    </w:p>
    <w:p w:rsidR="004604FD" w:rsidRDefault="004604FD">
      <w:pPr>
        <w:pStyle w:val="ConsPlusNormal"/>
        <w:ind w:firstLine="540"/>
        <w:jc w:val="both"/>
      </w:pPr>
    </w:p>
    <w:p w:rsidR="004604FD" w:rsidRDefault="004604FD">
      <w:pPr>
        <w:pStyle w:val="ConsPlusNormal"/>
        <w:jc w:val="center"/>
        <w:outlineLvl w:val="1"/>
      </w:pPr>
      <w:r>
        <w:t>5. ТРЕБОВАНИЯ БЕЗОПАСНОСТИ</w:t>
      </w:r>
    </w:p>
    <w:p w:rsidR="004604FD" w:rsidRDefault="004604FD">
      <w:pPr>
        <w:pStyle w:val="ConsPlusNormal"/>
        <w:ind w:firstLine="540"/>
        <w:jc w:val="both"/>
      </w:pPr>
    </w:p>
    <w:p w:rsidR="004604FD" w:rsidRDefault="004604FD">
      <w:pPr>
        <w:pStyle w:val="ConsPlusNormal"/>
        <w:ind w:firstLine="540"/>
        <w:jc w:val="both"/>
      </w:pPr>
      <w:r>
        <w:t xml:space="preserve">5.1. Объекты ветеринарной деятельности должны обеспечивать безопасные условия для ветеринарных пациентов и посетителей с соблюдением правил и требований, установленных нормативными правовыми актами Российской Федерации </w:t>
      </w:r>
      <w:hyperlink w:anchor="P193" w:history="1">
        <w:r>
          <w:rPr>
            <w:color w:val="0000FF"/>
          </w:rPr>
          <w:t>[1]</w:t>
        </w:r>
      </w:hyperlink>
      <w:r>
        <w:t xml:space="preserve">, </w:t>
      </w:r>
      <w:hyperlink w:anchor="P195" w:history="1">
        <w:r>
          <w:rPr>
            <w:color w:val="0000FF"/>
          </w:rPr>
          <w:t>[2]</w:t>
        </w:r>
      </w:hyperlink>
      <w:r>
        <w:t xml:space="preserve">, </w:t>
      </w:r>
      <w:hyperlink w:anchor="P197" w:history="1">
        <w:r>
          <w:rPr>
            <w:color w:val="0000FF"/>
          </w:rPr>
          <w:t>[3]</w:t>
        </w:r>
      </w:hyperlink>
      <w:r>
        <w:t xml:space="preserve"> и органов исполнительной власти.</w:t>
      </w:r>
    </w:p>
    <w:p w:rsidR="004604FD" w:rsidRDefault="004604FD">
      <w:pPr>
        <w:pStyle w:val="ConsPlusNormal"/>
        <w:spacing w:before="220"/>
        <w:ind w:firstLine="540"/>
        <w:jc w:val="both"/>
      </w:pPr>
      <w:r>
        <w:t>5.2. Исполнители ветеринарных услуг в объектах ветеринарной деятельности обязаны соблюдать санитарно-гигиенические, противопожарные и противоэпидемиологические правила и нормы в части:</w:t>
      </w:r>
    </w:p>
    <w:p w:rsidR="004604FD" w:rsidRDefault="004604FD">
      <w:pPr>
        <w:pStyle w:val="ConsPlusNormal"/>
        <w:spacing w:before="220"/>
        <w:ind w:firstLine="540"/>
        <w:jc w:val="both"/>
      </w:pPr>
      <w:r>
        <w:t>- наличия необходимого противопожарного оборудования и инвентаря;</w:t>
      </w:r>
    </w:p>
    <w:p w:rsidR="004604FD" w:rsidRDefault="004604FD">
      <w:pPr>
        <w:pStyle w:val="ConsPlusNormal"/>
        <w:spacing w:before="220"/>
        <w:ind w:firstLine="540"/>
        <w:jc w:val="both"/>
      </w:pPr>
      <w:r>
        <w:t>- уборки помещений;</w:t>
      </w:r>
    </w:p>
    <w:p w:rsidR="004604FD" w:rsidRDefault="004604FD">
      <w:pPr>
        <w:pStyle w:val="ConsPlusNormal"/>
        <w:spacing w:before="220"/>
        <w:ind w:firstLine="540"/>
        <w:jc w:val="both"/>
      </w:pPr>
      <w:r>
        <w:t>- профессиональной обработки белья;</w:t>
      </w:r>
    </w:p>
    <w:p w:rsidR="004604FD" w:rsidRDefault="004604FD">
      <w:pPr>
        <w:pStyle w:val="ConsPlusNormal"/>
        <w:spacing w:before="220"/>
        <w:ind w:firstLine="540"/>
        <w:jc w:val="both"/>
      </w:pPr>
      <w:r>
        <w:t>- содержания и обработки уборочного инвентаря;</w:t>
      </w:r>
    </w:p>
    <w:p w:rsidR="004604FD" w:rsidRDefault="004604FD">
      <w:pPr>
        <w:pStyle w:val="ConsPlusNormal"/>
        <w:spacing w:before="220"/>
        <w:ind w:firstLine="540"/>
        <w:jc w:val="both"/>
      </w:pPr>
      <w:r>
        <w:t>- удаления отходов и защиты от насекомых и грызунов.</w:t>
      </w:r>
    </w:p>
    <w:p w:rsidR="004604FD" w:rsidRDefault="004604FD">
      <w:pPr>
        <w:pStyle w:val="ConsPlusNormal"/>
        <w:spacing w:before="220"/>
        <w:ind w:firstLine="540"/>
        <w:jc w:val="both"/>
      </w:pPr>
      <w:r>
        <w:t xml:space="preserve">5.3. Уровень шума на территории и в здании объекта ветеринарной деятельности в случае их размещения в жилых зданиях не должен превышать нормативы, установленные для жилых и общественных зданий </w:t>
      </w:r>
      <w:hyperlink w:anchor="P199" w:history="1">
        <w:r>
          <w:rPr>
            <w:color w:val="0000FF"/>
          </w:rPr>
          <w:t>[4]</w:t>
        </w:r>
      </w:hyperlink>
      <w:r>
        <w:t>.</w:t>
      </w:r>
    </w:p>
    <w:p w:rsidR="004604FD" w:rsidRDefault="004604FD">
      <w:pPr>
        <w:pStyle w:val="ConsPlusNormal"/>
        <w:ind w:firstLine="540"/>
        <w:jc w:val="both"/>
      </w:pPr>
    </w:p>
    <w:p w:rsidR="004604FD" w:rsidRDefault="004604FD">
      <w:pPr>
        <w:pStyle w:val="ConsPlusNormal"/>
        <w:jc w:val="center"/>
        <w:outlineLvl w:val="1"/>
      </w:pPr>
      <w:r>
        <w:t>6. ТРЕБОВАНИЯ ОХРАНЫ ОКРУЖАЮЩЕЙ СРЕДЫ</w:t>
      </w:r>
    </w:p>
    <w:p w:rsidR="004604FD" w:rsidRDefault="004604FD">
      <w:pPr>
        <w:pStyle w:val="ConsPlusNormal"/>
        <w:ind w:firstLine="540"/>
        <w:jc w:val="both"/>
      </w:pPr>
    </w:p>
    <w:p w:rsidR="004604FD" w:rsidRDefault="004604FD">
      <w:pPr>
        <w:pStyle w:val="ConsPlusNormal"/>
        <w:ind w:firstLine="540"/>
        <w:jc w:val="both"/>
      </w:pPr>
      <w:r>
        <w:t>6.1. Объекты ветеринарной деятельности не должны оказывать вредных воздействий на окружающую среду.</w:t>
      </w:r>
    </w:p>
    <w:p w:rsidR="004604FD" w:rsidRDefault="004604FD">
      <w:pPr>
        <w:pStyle w:val="ConsPlusNormal"/>
        <w:spacing w:before="220"/>
        <w:ind w:firstLine="540"/>
        <w:jc w:val="both"/>
      </w:pPr>
      <w:r>
        <w:lastRenderedPageBreak/>
        <w:t xml:space="preserve">6.2. Отходы объектов ветеринарной деятельности, в том числе биологические отходы и трупы животных, должны собираться, вывозиться и утилизироваться специализированными организациями в соответствии с </w:t>
      </w:r>
      <w:hyperlink w:anchor="P214" w:history="1">
        <w:r>
          <w:rPr>
            <w:color w:val="0000FF"/>
          </w:rPr>
          <w:t>[8]</w:t>
        </w:r>
      </w:hyperlink>
      <w:r>
        <w:t>. Допускается накопление биологических отходов в низкотемпературных холодильных камерах.</w:t>
      </w:r>
    </w:p>
    <w:p w:rsidR="004604FD" w:rsidRDefault="004604FD">
      <w:pPr>
        <w:pStyle w:val="ConsPlusNormal"/>
        <w:ind w:firstLine="540"/>
        <w:jc w:val="both"/>
      </w:pPr>
    </w:p>
    <w:p w:rsidR="004604FD" w:rsidRDefault="004604FD">
      <w:pPr>
        <w:pStyle w:val="ConsPlusNormal"/>
        <w:ind w:firstLine="540"/>
        <w:jc w:val="both"/>
      </w:pPr>
    </w:p>
    <w:p w:rsidR="004604FD" w:rsidRDefault="004604FD">
      <w:pPr>
        <w:pStyle w:val="ConsPlusNormal"/>
        <w:ind w:firstLine="540"/>
        <w:jc w:val="both"/>
      </w:pPr>
    </w:p>
    <w:p w:rsidR="004604FD" w:rsidRDefault="004604FD">
      <w:pPr>
        <w:pStyle w:val="ConsPlusNormal"/>
        <w:ind w:firstLine="540"/>
        <w:jc w:val="both"/>
      </w:pPr>
    </w:p>
    <w:p w:rsidR="004604FD" w:rsidRDefault="004604FD">
      <w:pPr>
        <w:pStyle w:val="ConsPlusNormal"/>
        <w:ind w:firstLine="540"/>
        <w:jc w:val="both"/>
      </w:pPr>
    </w:p>
    <w:p w:rsidR="004604FD" w:rsidRDefault="004604FD">
      <w:pPr>
        <w:pStyle w:val="ConsPlusNormal"/>
        <w:jc w:val="center"/>
        <w:outlineLvl w:val="0"/>
      </w:pPr>
      <w:r>
        <w:t>БИБЛИОГРАФИЯ</w:t>
      </w:r>
    </w:p>
    <w:p w:rsidR="004604FD" w:rsidRDefault="004604FD">
      <w:pPr>
        <w:pStyle w:val="ConsPlusNormal"/>
        <w:ind w:firstLine="540"/>
        <w:jc w:val="both"/>
      </w:pPr>
    </w:p>
    <w:p w:rsidR="004604FD" w:rsidRDefault="004604FD">
      <w:pPr>
        <w:sectPr w:rsidR="004604FD" w:rsidSect="007F6405">
          <w:pgSz w:w="11906" w:h="16838"/>
          <w:pgMar w:top="1134" w:right="850" w:bottom="1134" w:left="1701" w:header="708" w:footer="708" w:gutter="0"/>
          <w:cols w:space="708"/>
          <w:docGrid w:linePitch="360"/>
        </w:sectPr>
      </w:pPr>
    </w:p>
    <w:tbl>
      <w:tblPr>
        <w:tblW w:w="0" w:type="auto"/>
        <w:tblInd w:w="62" w:type="dxa"/>
        <w:tblLayout w:type="fixed"/>
        <w:tblCellMar>
          <w:top w:w="102" w:type="dxa"/>
          <w:left w:w="62" w:type="dxa"/>
          <w:bottom w:w="102" w:type="dxa"/>
          <w:right w:w="62" w:type="dxa"/>
        </w:tblCellMar>
        <w:tblLook w:val="0000"/>
      </w:tblPr>
      <w:tblGrid>
        <w:gridCol w:w="660"/>
        <w:gridCol w:w="3240"/>
        <w:gridCol w:w="5760"/>
      </w:tblGrid>
      <w:tr w:rsidR="004604FD">
        <w:tc>
          <w:tcPr>
            <w:tcW w:w="660" w:type="dxa"/>
            <w:tcBorders>
              <w:top w:val="nil"/>
              <w:left w:val="nil"/>
              <w:bottom w:val="nil"/>
              <w:right w:val="nil"/>
            </w:tcBorders>
          </w:tcPr>
          <w:p w:rsidR="004604FD" w:rsidRDefault="004604FD">
            <w:pPr>
              <w:pStyle w:val="ConsPlusNormal"/>
              <w:jc w:val="center"/>
            </w:pPr>
            <w:bookmarkStart w:id="1" w:name="P193"/>
            <w:bookmarkEnd w:id="1"/>
            <w:r>
              <w:lastRenderedPageBreak/>
              <w:t>[1]</w:t>
            </w:r>
          </w:p>
        </w:tc>
        <w:tc>
          <w:tcPr>
            <w:tcW w:w="9000" w:type="dxa"/>
            <w:gridSpan w:val="2"/>
            <w:tcBorders>
              <w:top w:val="nil"/>
              <w:left w:val="nil"/>
              <w:bottom w:val="nil"/>
              <w:right w:val="nil"/>
            </w:tcBorders>
          </w:tcPr>
          <w:p w:rsidR="004604FD" w:rsidRDefault="00445A5E">
            <w:pPr>
              <w:pStyle w:val="ConsPlusNormal"/>
              <w:jc w:val="both"/>
            </w:pPr>
            <w:hyperlink r:id="rId9" w:history="1">
              <w:r w:rsidR="004604FD">
                <w:rPr>
                  <w:color w:val="0000FF"/>
                </w:rPr>
                <w:t>Закон</w:t>
              </w:r>
            </w:hyperlink>
            <w:r w:rsidR="004604FD">
              <w:t xml:space="preserve"> Российской Федерации от 14 мая 1993 г. N 4979-1 "О ветеринарии" с изменениями и дополнениями от 18 июля 2011 г. N 242-ФЗ</w:t>
            </w:r>
          </w:p>
        </w:tc>
      </w:tr>
      <w:tr w:rsidR="004604FD">
        <w:tc>
          <w:tcPr>
            <w:tcW w:w="660" w:type="dxa"/>
            <w:tcBorders>
              <w:top w:val="nil"/>
              <w:left w:val="nil"/>
              <w:bottom w:val="nil"/>
              <w:right w:val="nil"/>
            </w:tcBorders>
          </w:tcPr>
          <w:p w:rsidR="004604FD" w:rsidRDefault="004604FD">
            <w:pPr>
              <w:pStyle w:val="ConsPlusNormal"/>
              <w:jc w:val="center"/>
            </w:pPr>
            <w:bookmarkStart w:id="2" w:name="P195"/>
            <w:bookmarkEnd w:id="2"/>
            <w:r>
              <w:t>[2]</w:t>
            </w:r>
          </w:p>
        </w:tc>
        <w:tc>
          <w:tcPr>
            <w:tcW w:w="9000" w:type="dxa"/>
            <w:gridSpan w:val="2"/>
            <w:tcBorders>
              <w:top w:val="nil"/>
              <w:left w:val="nil"/>
              <w:bottom w:val="nil"/>
              <w:right w:val="nil"/>
            </w:tcBorders>
          </w:tcPr>
          <w:p w:rsidR="004604FD" w:rsidRDefault="004604FD">
            <w:pPr>
              <w:pStyle w:val="ConsPlusNormal"/>
              <w:jc w:val="both"/>
            </w:pPr>
            <w:r>
              <w:t xml:space="preserve">Федеральный </w:t>
            </w:r>
            <w:hyperlink r:id="rId10" w:history="1">
              <w:r>
                <w:rPr>
                  <w:color w:val="0000FF"/>
                </w:rPr>
                <w:t>закон</w:t>
              </w:r>
            </w:hyperlink>
            <w:r>
              <w:t xml:space="preserve"> "Технический регламент о безопасности зданий и сооружений" от 30 декабря 2009 г. N 384-ФЗ</w:t>
            </w:r>
          </w:p>
        </w:tc>
      </w:tr>
      <w:tr w:rsidR="004604FD">
        <w:tc>
          <w:tcPr>
            <w:tcW w:w="660" w:type="dxa"/>
            <w:tcBorders>
              <w:top w:val="nil"/>
              <w:left w:val="nil"/>
              <w:bottom w:val="nil"/>
              <w:right w:val="nil"/>
            </w:tcBorders>
          </w:tcPr>
          <w:p w:rsidR="004604FD" w:rsidRDefault="004604FD">
            <w:pPr>
              <w:pStyle w:val="ConsPlusNormal"/>
              <w:jc w:val="center"/>
            </w:pPr>
            <w:bookmarkStart w:id="3" w:name="P197"/>
            <w:bookmarkEnd w:id="3"/>
            <w:r>
              <w:t>[3]</w:t>
            </w:r>
          </w:p>
        </w:tc>
        <w:tc>
          <w:tcPr>
            <w:tcW w:w="9000" w:type="dxa"/>
            <w:gridSpan w:val="2"/>
            <w:tcBorders>
              <w:top w:val="nil"/>
              <w:left w:val="nil"/>
              <w:bottom w:val="nil"/>
              <w:right w:val="nil"/>
            </w:tcBorders>
          </w:tcPr>
          <w:p w:rsidR="004604FD" w:rsidRDefault="004604FD">
            <w:pPr>
              <w:pStyle w:val="ConsPlusNormal"/>
              <w:jc w:val="both"/>
            </w:pPr>
            <w:r>
              <w:t xml:space="preserve">Федеральный </w:t>
            </w:r>
            <w:hyperlink r:id="rId11" w:history="1">
              <w:r>
                <w:rPr>
                  <w:color w:val="0000FF"/>
                </w:rPr>
                <w:t>закон</w:t>
              </w:r>
            </w:hyperlink>
            <w:r>
              <w:t xml:space="preserve"> от 22 июля 2008 г. N 123-ФЗ "Технический регламент о требованиях пожарной безопасности"</w:t>
            </w:r>
          </w:p>
        </w:tc>
      </w:tr>
      <w:tr w:rsidR="004604FD">
        <w:tc>
          <w:tcPr>
            <w:tcW w:w="660" w:type="dxa"/>
            <w:tcBorders>
              <w:top w:val="nil"/>
              <w:left w:val="nil"/>
              <w:bottom w:val="nil"/>
              <w:right w:val="nil"/>
            </w:tcBorders>
          </w:tcPr>
          <w:p w:rsidR="004604FD" w:rsidRDefault="004604FD">
            <w:pPr>
              <w:pStyle w:val="ConsPlusNormal"/>
              <w:jc w:val="center"/>
            </w:pPr>
            <w:bookmarkStart w:id="4" w:name="P199"/>
            <w:bookmarkEnd w:id="4"/>
            <w:r>
              <w:t>[4]</w:t>
            </w:r>
          </w:p>
        </w:tc>
        <w:tc>
          <w:tcPr>
            <w:tcW w:w="3240" w:type="dxa"/>
            <w:tcBorders>
              <w:top w:val="nil"/>
              <w:left w:val="nil"/>
              <w:bottom w:val="nil"/>
              <w:right w:val="nil"/>
            </w:tcBorders>
          </w:tcPr>
          <w:p w:rsidR="004604FD" w:rsidRDefault="004604FD">
            <w:pPr>
              <w:pStyle w:val="ConsPlusNormal"/>
            </w:pPr>
            <w:r>
              <w:t>Санитарные нормы.</w:t>
            </w:r>
          </w:p>
          <w:p w:rsidR="004604FD" w:rsidRDefault="00445A5E">
            <w:pPr>
              <w:pStyle w:val="ConsPlusNormal"/>
            </w:pPr>
            <w:hyperlink r:id="rId12" w:history="1">
              <w:r w:rsidR="004604FD">
                <w:rPr>
                  <w:color w:val="0000FF"/>
                </w:rPr>
                <w:t>СН 2.2.4/2.1.8.562-96</w:t>
              </w:r>
            </w:hyperlink>
          </w:p>
        </w:tc>
        <w:tc>
          <w:tcPr>
            <w:tcW w:w="5760" w:type="dxa"/>
            <w:tcBorders>
              <w:top w:val="nil"/>
              <w:left w:val="nil"/>
              <w:bottom w:val="nil"/>
              <w:right w:val="nil"/>
            </w:tcBorders>
          </w:tcPr>
          <w:p w:rsidR="004604FD" w:rsidRDefault="004604FD">
            <w:pPr>
              <w:pStyle w:val="ConsPlusNormal"/>
              <w:jc w:val="both"/>
            </w:pPr>
            <w:r>
              <w:t>Шум на рабочих местах, в помещениях жилых, общественных зданий и на территории жилой застройки</w:t>
            </w:r>
          </w:p>
        </w:tc>
      </w:tr>
      <w:tr w:rsidR="004604FD">
        <w:tc>
          <w:tcPr>
            <w:tcW w:w="660" w:type="dxa"/>
            <w:tcBorders>
              <w:top w:val="nil"/>
              <w:left w:val="nil"/>
              <w:bottom w:val="nil"/>
              <w:right w:val="nil"/>
            </w:tcBorders>
          </w:tcPr>
          <w:p w:rsidR="004604FD" w:rsidRDefault="004604FD">
            <w:pPr>
              <w:pStyle w:val="ConsPlusNormal"/>
              <w:jc w:val="center"/>
            </w:pPr>
            <w:bookmarkStart w:id="5" w:name="P203"/>
            <w:bookmarkEnd w:id="5"/>
            <w:r>
              <w:t>[5]</w:t>
            </w:r>
          </w:p>
        </w:tc>
        <w:tc>
          <w:tcPr>
            <w:tcW w:w="3240" w:type="dxa"/>
            <w:tcBorders>
              <w:top w:val="nil"/>
              <w:left w:val="nil"/>
              <w:bottom w:val="nil"/>
              <w:right w:val="nil"/>
            </w:tcBorders>
          </w:tcPr>
          <w:p w:rsidR="004604FD" w:rsidRDefault="004604FD">
            <w:pPr>
              <w:pStyle w:val="ConsPlusNormal"/>
            </w:pPr>
            <w:r>
              <w:t xml:space="preserve">Свод правил </w:t>
            </w:r>
            <w:hyperlink r:id="rId13" w:history="1">
              <w:r>
                <w:rPr>
                  <w:color w:val="0000FF"/>
                </w:rPr>
                <w:t>СП 118.13330.2012</w:t>
              </w:r>
            </w:hyperlink>
          </w:p>
          <w:p w:rsidR="004604FD" w:rsidRDefault="004604FD">
            <w:pPr>
              <w:pStyle w:val="ConsPlusNormal"/>
            </w:pPr>
            <w:r>
              <w:t>Актуализированная редакция СНиП 31-06-2009</w:t>
            </w:r>
          </w:p>
        </w:tc>
        <w:tc>
          <w:tcPr>
            <w:tcW w:w="5760" w:type="dxa"/>
            <w:tcBorders>
              <w:top w:val="nil"/>
              <w:left w:val="nil"/>
              <w:bottom w:val="nil"/>
              <w:right w:val="nil"/>
            </w:tcBorders>
          </w:tcPr>
          <w:p w:rsidR="004604FD" w:rsidRDefault="004604FD">
            <w:pPr>
              <w:pStyle w:val="ConsPlusNormal"/>
              <w:jc w:val="both"/>
            </w:pPr>
            <w:r>
              <w:t>Общественные здания и сооружения</w:t>
            </w:r>
          </w:p>
        </w:tc>
      </w:tr>
      <w:tr w:rsidR="004604FD">
        <w:tc>
          <w:tcPr>
            <w:tcW w:w="660" w:type="dxa"/>
            <w:tcBorders>
              <w:top w:val="nil"/>
              <w:left w:val="nil"/>
              <w:bottom w:val="nil"/>
              <w:right w:val="nil"/>
            </w:tcBorders>
          </w:tcPr>
          <w:p w:rsidR="004604FD" w:rsidRDefault="004604FD">
            <w:pPr>
              <w:pStyle w:val="ConsPlusNormal"/>
              <w:jc w:val="center"/>
            </w:pPr>
            <w:bookmarkStart w:id="6" w:name="P207"/>
            <w:bookmarkEnd w:id="6"/>
            <w:r>
              <w:t>[6]</w:t>
            </w:r>
          </w:p>
        </w:tc>
        <w:tc>
          <w:tcPr>
            <w:tcW w:w="3240" w:type="dxa"/>
            <w:tcBorders>
              <w:top w:val="nil"/>
              <w:left w:val="nil"/>
              <w:bottom w:val="nil"/>
              <w:right w:val="nil"/>
            </w:tcBorders>
          </w:tcPr>
          <w:p w:rsidR="004604FD" w:rsidRDefault="004604FD">
            <w:pPr>
              <w:pStyle w:val="ConsPlusNormal"/>
            </w:pPr>
            <w:r>
              <w:t xml:space="preserve">Свод правил </w:t>
            </w:r>
            <w:hyperlink r:id="rId14" w:history="1">
              <w:r>
                <w:rPr>
                  <w:color w:val="0000FF"/>
                </w:rPr>
                <w:t>СП 54.13330.2011</w:t>
              </w:r>
            </w:hyperlink>
          </w:p>
          <w:p w:rsidR="004604FD" w:rsidRDefault="004604FD">
            <w:pPr>
              <w:pStyle w:val="ConsPlusNormal"/>
            </w:pPr>
            <w:r>
              <w:t>Актуализированная редакция СНиП 31-01-2003</w:t>
            </w:r>
          </w:p>
        </w:tc>
        <w:tc>
          <w:tcPr>
            <w:tcW w:w="5760" w:type="dxa"/>
            <w:tcBorders>
              <w:top w:val="nil"/>
              <w:left w:val="nil"/>
              <w:bottom w:val="nil"/>
              <w:right w:val="nil"/>
            </w:tcBorders>
          </w:tcPr>
          <w:p w:rsidR="004604FD" w:rsidRDefault="004604FD">
            <w:pPr>
              <w:pStyle w:val="ConsPlusNormal"/>
              <w:jc w:val="both"/>
            </w:pPr>
            <w:r>
              <w:t>Здания жилые многоквартирные</w:t>
            </w:r>
          </w:p>
        </w:tc>
      </w:tr>
      <w:tr w:rsidR="004604FD">
        <w:tc>
          <w:tcPr>
            <w:tcW w:w="660" w:type="dxa"/>
            <w:tcBorders>
              <w:top w:val="nil"/>
              <w:left w:val="nil"/>
              <w:bottom w:val="nil"/>
              <w:right w:val="nil"/>
            </w:tcBorders>
          </w:tcPr>
          <w:p w:rsidR="004604FD" w:rsidRDefault="004604FD">
            <w:pPr>
              <w:pStyle w:val="ConsPlusNormal"/>
              <w:jc w:val="center"/>
            </w:pPr>
            <w:bookmarkStart w:id="7" w:name="P211"/>
            <w:bookmarkEnd w:id="7"/>
            <w:r>
              <w:t>[7]</w:t>
            </w:r>
          </w:p>
        </w:tc>
        <w:tc>
          <w:tcPr>
            <w:tcW w:w="3240" w:type="dxa"/>
            <w:tcBorders>
              <w:top w:val="nil"/>
              <w:left w:val="nil"/>
              <w:bottom w:val="nil"/>
              <w:right w:val="nil"/>
            </w:tcBorders>
          </w:tcPr>
          <w:p w:rsidR="004604FD" w:rsidRDefault="004604FD">
            <w:pPr>
              <w:pStyle w:val="ConsPlusNormal"/>
            </w:pPr>
            <w:r>
              <w:t xml:space="preserve">Санитарные правила и нормы. </w:t>
            </w:r>
            <w:hyperlink r:id="rId15" w:history="1">
              <w:r>
                <w:rPr>
                  <w:color w:val="0000FF"/>
                </w:rPr>
                <w:t>СанПиН 2.2.1/2.1.1.1200-03</w:t>
              </w:r>
            </w:hyperlink>
          </w:p>
        </w:tc>
        <w:tc>
          <w:tcPr>
            <w:tcW w:w="5760" w:type="dxa"/>
            <w:tcBorders>
              <w:top w:val="nil"/>
              <w:left w:val="nil"/>
              <w:bottom w:val="nil"/>
              <w:right w:val="nil"/>
            </w:tcBorders>
          </w:tcPr>
          <w:p w:rsidR="004604FD" w:rsidRDefault="004604FD">
            <w:pPr>
              <w:pStyle w:val="ConsPlusNormal"/>
              <w:jc w:val="both"/>
            </w:pPr>
            <w:r>
              <w:t>Санитарно-защитные зоны и санитарная классификация предприятий, сооружений и иных объектов</w:t>
            </w:r>
          </w:p>
        </w:tc>
      </w:tr>
      <w:tr w:rsidR="004604FD">
        <w:tc>
          <w:tcPr>
            <w:tcW w:w="660" w:type="dxa"/>
            <w:tcBorders>
              <w:top w:val="nil"/>
              <w:left w:val="nil"/>
              <w:bottom w:val="nil"/>
              <w:right w:val="nil"/>
            </w:tcBorders>
          </w:tcPr>
          <w:p w:rsidR="004604FD" w:rsidRDefault="004604FD">
            <w:pPr>
              <w:pStyle w:val="ConsPlusNormal"/>
              <w:jc w:val="center"/>
            </w:pPr>
            <w:bookmarkStart w:id="8" w:name="P214"/>
            <w:bookmarkEnd w:id="8"/>
            <w:r>
              <w:t>[8]</w:t>
            </w:r>
          </w:p>
        </w:tc>
        <w:tc>
          <w:tcPr>
            <w:tcW w:w="3240" w:type="dxa"/>
            <w:tcBorders>
              <w:top w:val="nil"/>
              <w:left w:val="nil"/>
              <w:bottom w:val="nil"/>
              <w:right w:val="nil"/>
            </w:tcBorders>
          </w:tcPr>
          <w:p w:rsidR="004604FD" w:rsidRDefault="004604FD">
            <w:pPr>
              <w:pStyle w:val="ConsPlusNormal"/>
            </w:pPr>
            <w:r>
              <w:t xml:space="preserve">Санитарные правила и нормы. </w:t>
            </w:r>
            <w:hyperlink r:id="rId16" w:history="1">
              <w:r>
                <w:rPr>
                  <w:color w:val="0000FF"/>
                </w:rPr>
                <w:t>СанПиН 2.1.7.728-99</w:t>
              </w:r>
            </w:hyperlink>
          </w:p>
        </w:tc>
        <w:tc>
          <w:tcPr>
            <w:tcW w:w="5760" w:type="dxa"/>
            <w:tcBorders>
              <w:top w:val="nil"/>
              <w:left w:val="nil"/>
              <w:bottom w:val="nil"/>
              <w:right w:val="nil"/>
            </w:tcBorders>
          </w:tcPr>
          <w:p w:rsidR="004604FD" w:rsidRDefault="004604FD">
            <w:pPr>
              <w:pStyle w:val="ConsPlusNormal"/>
              <w:jc w:val="both"/>
            </w:pPr>
            <w:r>
              <w:t>Правила сбора, хранения и удаления отходов лечебно-профилактических учреждений</w:t>
            </w:r>
          </w:p>
        </w:tc>
      </w:tr>
    </w:tbl>
    <w:p w:rsidR="004604FD" w:rsidRDefault="004604FD" w:rsidP="004604FD">
      <w:pPr>
        <w:pStyle w:val="ConsPlusNormal"/>
        <w:ind w:firstLine="540"/>
        <w:jc w:val="both"/>
      </w:pPr>
    </w:p>
    <w:sectPr w:rsidR="004604FD" w:rsidSect="00447344">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4604FD"/>
    <w:rsid w:val="00445A5E"/>
    <w:rsid w:val="004604FD"/>
    <w:rsid w:val="006F048F"/>
    <w:rsid w:val="00927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4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4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04F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4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4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04F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1FEFF334CE1F8971871C692163C8E7066C41FCD0FD6C2567F10D9B180B4BB645D95B6D43537D13631ED1DBI2F7F" TargetMode="External"/><Relationship Id="rId13" Type="http://schemas.openxmlformats.org/officeDocument/2006/relationships/hyperlink" Target="consultantplus://offline/ref=C11FEFF334CE1F8971871C692163C8E7056A48FBD4FD6C2567F10D9B180B4BB645D95B6D43537D13631ED1DBI2F7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C11FEFF334CE1F8971871C692163C8E7066C41FCD0FD6C2567F10D9B180B4BB645D95B6D43537D13631ED1DBI2F7F" TargetMode="External"/><Relationship Id="rId12" Type="http://schemas.openxmlformats.org/officeDocument/2006/relationships/hyperlink" Target="consultantplus://offline/ref=C11FEFF334CE1F897187037C2463C8E7066A43F1D0F3312F6FA801991F0414B350C80360424C63117F02D3DA2FI5FA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11FEFF334CE1F897187037C2463C8E70E6D49F1D7FD6C2567F10D9B180B4BB645D95B6D43537D13631ED1DBI2F7F" TargetMode="External"/><Relationship Id="rId1" Type="http://schemas.openxmlformats.org/officeDocument/2006/relationships/styles" Target="styles.xml"/><Relationship Id="rId6" Type="http://schemas.openxmlformats.org/officeDocument/2006/relationships/hyperlink" Target="consultantplus://offline/ref=C11FEFF334CE1F8971871C692163C8E7066240FBD9FD6C2567F10D9B180B4BA44581576D424C7F117648809E7B5E219D26F49F030A5860IDF1F" TargetMode="External"/><Relationship Id="rId11" Type="http://schemas.openxmlformats.org/officeDocument/2006/relationships/hyperlink" Target="consultantplus://offline/ref=C11FEFF334CE1F897187037C2463C8E7056342FFD5F4312F6FA801991F0414B350C80360424C63117F02D3DA2FI5FAF" TargetMode="External"/><Relationship Id="rId5" Type="http://schemas.openxmlformats.org/officeDocument/2006/relationships/hyperlink" Target="consultantplus://offline/ref=C11FEFF334CE1F897187037C2463C8E7056C47F0D3FE312F6FA801991F0414B342C85B6C424D7D117B17858B6A062C9C39EA9D1F165A61D9I6F8F" TargetMode="External"/><Relationship Id="rId15" Type="http://schemas.openxmlformats.org/officeDocument/2006/relationships/hyperlink" Target="consultantplus://offline/ref=C11FEFF334CE1F897187037C2463C8E7066C43FCD4F5312F6FA801991F0414B342C85B6C424D7D107917858B6A062C9C39EA9D1F165A61D9I6F8F" TargetMode="External"/><Relationship Id="rId10" Type="http://schemas.openxmlformats.org/officeDocument/2006/relationships/hyperlink" Target="consultantplus://offline/ref=C11FEFF334CE1F897187037C2463C8E7066E48FED1FF312F6FA801991F0414B350C80360424C63117F02D3DA2FI5FAF" TargetMode="External"/><Relationship Id="rId19" Type="http://schemas.microsoft.com/office/2007/relationships/stylesWithEffects" Target="stylesWithEffects.xml"/><Relationship Id="rId4" Type="http://schemas.openxmlformats.org/officeDocument/2006/relationships/hyperlink" Target="consultantplus://offline/ref=C11FEFF334CE1F897187037C2463C8E7056C47F0D3FE312F6FA801991F0414B350C80360424C63117F02D3DA2FI5FAF" TargetMode="External"/><Relationship Id="rId9" Type="http://schemas.openxmlformats.org/officeDocument/2006/relationships/hyperlink" Target="consultantplus://offline/ref=C11FEFF334CE1F897187037C2463C8E7066B47FBD1F4312F6FA801991F0414B350C80360424C63117F02D3DA2FI5FAF" TargetMode="External"/><Relationship Id="rId14" Type="http://schemas.openxmlformats.org/officeDocument/2006/relationships/hyperlink" Target="consultantplus://offline/ref=C11FEFF334CE1F8971871C692163C8E7066946F0D5FD6C2567F10D9B180B4BB645D95B6D43537D13631ED1DBI2F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3364</Words>
  <Characters>19176</Characters>
  <Application>Microsoft Office Word</Application>
  <DocSecurity>0</DocSecurity>
  <Lines>159</Lines>
  <Paragraphs>44</Paragraphs>
  <ScaleCrop>false</ScaleCrop>
  <Company>RePack by SPecialiST</Company>
  <LinksUpToDate>false</LinksUpToDate>
  <CharactersWithSpaces>22496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Юрий Юрьевич</dc:creator>
  <cp:lastModifiedBy>User</cp:lastModifiedBy>
  <cp:revision>2</cp:revision>
  <dcterms:created xsi:type="dcterms:W3CDTF">2021-04-29T09:04:00Z</dcterms:created>
  <dcterms:modified xsi:type="dcterms:W3CDTF">2021-04-29T09:04:00Z</dcterms:modified>
</cp:coreProperties>
</file>